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8"/>
          <w:szCs w:val="48"/>
          <w:lang w:eastAsia="zh-CN"/>
        </w:rPr>
      </w:pPr>
    </w:p>
    <w:p>
      <w:pPr>
        <w:jc w:val="center"/>
        <w:rPr>
          <w:rFonts w:hint="eastAsia"/>
          <w:b/>
          <w:bCs/>
          <w:sz w:val="48"/>
          <w:szCs w:val="48"/>
          <w:lang w:eastAsia="zh-CN"/>
        </w:rPr>
      </w:pPr>
    </w:p>
    <w:p>
      <w:pPr>
        <w:jc w:val="center"/>
        <w:rPr>
          <w:rFonts w:hint="eastAsia"/>
          <w:b/>
          <w:bCs/>
          <w:color w:val="auto"/>
          <w:sz w:val="48"/>
          <w:szCs w:val="48"/>
          <w:lang w:eastAsia="zh-CN"/>
        </w:rPr>
      </w:pPr>
      <w:r>
        <w:rPr>
          <w:rFonts w:hint="eastAsia"/>
          <w:b/>
          <w:bCs/>
          <w:color w:val="auto"/>
          <w:sz w:val="48"/>
          <w:szCs w:val="48"/>
          <w:lang w:eastAsia="zh-CN"/>
        </w:rPr>
        <w:t>建设项目竣工环境保护验收调查表</w:t>
      </w:r>
    </w:p>
    <w:p>
      <w:pPr>
        <w:jc w:val="distribute"/>
        <w:rPr>
          <w:rFonts w:hint="eastAsia"/>
          <w:b/>
          <w:bCs/>
          <w:color w:val="auto"/>
          <w:sz w:val="36"/>
          <w:szCs w:val="36"/>
          <w:lang w:eastAsia="zh-CN"/>
        </w:rPr>
      </w:pPr>
    </w:p>
    <w:p>
      <w:pPr>
        <w:jc w:val="center"/>
        <w:rPr>
          <w:rFonts w:hint="eastAsia"/>
          <w:b/>
          <w:bCs/>
          <w:color w:val="auto"/>
          <w:sz w:val="36"/>
          <w:szCs w:val="36"/>
          <w:lang w:eastAsia="zh-CN"/>
        </w:rPr>
      </w:pPr>
    </w:p>
    <w:p>
      <w:pPr>
        <w:jc w:val="center"/>
        <w:rPr>
          <w:rFonts w:hint="eastAsia"/>
          <w:b/>
          <w:bCs/>
          <w:color w:val="auto"/>
          <w:sz w:val="36"/>
          <w:szCs w:val="36"/>
          <w:lang w:eastAsia="zh-CN"/>
        </w:rPr>
      </w:pPr>
    </w:p>
    <w:p>
      <w:pPr>
        <w:jc w:val="center"/>
        <w:rPr>
          <w:rFonts w:hint="eastAsia"/>
          <w:b/>
          <w:bCs/>
          <w:color w:val="auto"/>
          <w:sz w:val="36"/>
          <w:szCs w:val="36"/>
          <w:lang w:eastAsia="zh-CN"/>
        </w:rPr>
      </w:pPr>
    </w:p>
    <w:p>
      <w:pPr>
        <w:pStyle w:val="10"/>
        <w:rPr>
          <w:rFonts w:hint="eastAsia"/>
          <w:b/>
          <w:bCs/>
          <w:color w:val="auto"/>
          <w:sz w:val="36"/>
          <w:szCs w:val="36"/>
          <w:lang w:eastAsia="zh-CN"/>
        </w:rPr>
      </w:pPr>
    </w:p>
    <w:p>
      <w:pPr>
        <w:rPr>
          <w:rFonts w:hint="eastAsia"/>
          <w:color w:val="auto"/>
          <w:lang w:eastAsia="zh-CN"/>
        </w:rPr>
      </w:pPr>
    </w:p>
    <w:p>
      <w:pPr>
        <w:jc w:val="center"/>
        <w:rPr>
          <w:rFonts w:hint="eastAsia"/>
          <w:b/>
          <w:bCs/>
          <w:color w:val="auto"/>
          <w:sz w:val="36"/>
          <w:szCs w:val="36"/>
          <w:lang w:eastAsia="zh-CN"/>
        </w:rPr>
      </w:pPr>
    </w:p>
    <w:p>
      <w:pPr>
        <w:pStyle w:val="10"/>
        <w:rPr>
          <w:rFonts w:hint="eastAsia"/>
          <w:b/>
          <w:bCs/>
          <w:color w:val="auto"/>
          <w:sz w:val="36"/>
          <w:szCs w:val="36"/>
          <w:lang w:eastAsia="zh-CN"/>
        </w:rPr>
      </w:pPr>
    </w:p>
    <w:p>
      <w:pPr>
        <w:rPr>
          <w:rFonts w:hint="eastAsia"/>
          <w:color w:val="auto"/>
          <w:lang w:eastAsia="zh-CN"/>
        </w:rPr>
      </w:pPr>
    </w:p>
    <w:p>
      <w:pPr>
        <w:jc w:val="center"/>
        <w:rPr>
          <w:rFonts w:hint="eastAsia"/>
          <w:b/>
          <w:bCs/>
          <w:color w:val="auto"/>
          <w:sz w:val="36"/>
          <w:szCs w:val="36"/>
          <w:lang w:eastAsia="zh-CN"/>
        </w:rPr>
      </w:pPr>
    </w:p>
    <w:p>
      <w:pPr>
        <w:jc w:val="both"/>
        <w:rPr>
          <w:rFonts w:hint="eastAsia"/>
          <w:b/>
          <w:bCs/>
          <w:color w:val="auto"/>
          <w:sz w:val="28"/>
          <w:szCs w:val="28"/>
          <w:lang w:val="en-US" w:eastAsia="zh-CN"/>
        </w:rPr>
      </w:pPr>
      <w:r>
        <w:rPr>
          <w:rFonts w:hint="eastAsia"/>
          <w:b/>
          <w:bCs/>
          <w:color w:val="auto"/>
          <w:sz w:val="28"/>
          <w:szCs w:val="28"/>
          <w:lang w:val="en-US" w:eastAsia="zh-CN"/>
        </w:rPr>
        <w:t>项目名称：</w:t>
      </w:r>
      <w:r>
        <w:rPr>
          <w:rFonts w:hint="eastAsia"/>
          <w:b/>
          <w:bCs/>
          <w:color w:val="auto"/>
          <w:sz w:val="28"/>
          <w:szCs w:val="28"/>
          <w:u w:val="single"/>
          <w:lang w:val="en-US" w:eastAsia="zh-CN"/>
        </w:rPr>
        <w:t xml:space="preserve">     大 理 州 南 涧 县 汉 江 河 水 库 工 程      </w:t>
      </w:r>
    </w:p>
    <w:p>
      <w:pPr>
        <w:jc w:val="left"/>
        <w:rPr>
          <w:rFonts w:hint="default"/>
          <w:b/>
          <w:bCs/>
          <w:color w:val="auto"/>
          <w:sz w:val="28"/>
          <w:szCs w:val="28"/>
          <w:u w:val="single"/>
          <w:lang w:val="en-US" w:eastAsia="zh-CN"/>
        </w:rPr>
      </w:pPr>
      <w:r>
        <w:rPr>
          <w:rFonts w:hint="eastAsia"/>
          <w:b/>
          <w:bCs/>
          <w:color w:val="auto"/>
          <w:sz w:val="28"/>
          <w:szCs w:val="28"/>
          <w:lang w:val="en-US" w:eastAsia="zh-CN"/>
        </w:rPr>
        <w:t>建设单位：</w:t>
      </w:r>
      <w:r>
        <w:rPr>
          <w:rFonts w:hint="eastAsia"/>
          <w:b/>
          <w:bCs/>
          <w:color w:val="auto"/>
          <w:sz w:val="28"/>
          <w:szCs w:val="28"/>
          <w:u w:val="single"/>
          <w:lang w:val="en-US" w:eastAsia="zh-CN"/>
        </w:rPr>
        <w:t xml:space="preserve">     </w:t>
      </w:r>
      <w:r>
        <w:rPr>
          <w:rFonts w:hint="eastAsia" w:ascii="宋体" w:hAnsi="宋体" w:eastAsia="宋体" w:cs="宋体"/>
          <w:b/>
          <w:bCs/>
          <w:color w:val="auto"/>
          <w:sz w:val="28"/>
          <w:szCs w:val="28"/>
          <w:u w:val="single"/>
          <w:lang w:val="en-US" w:eastAsia="zh-CN"/>
        </w:rPr>
        <w:t xml:space="preserve">南涧彝族自治县汉江河水库工程建设管理局 </w:t>
      </w:r>
      <w:r>
        <w:rPr>
          <w:rFonts w:hint="eastAsia"/>
          <w:b/>
          <w:bCs/>
          <w:color w:val="auto"/>
          <w:sz w:val="28"/>
          <w:szCs w:val="28"/>
          <w:u w:val="single"/>
          <w:lang w:val="en-US" w:eastAsia="zh-CN"/>
        </w:rPr>
        <w:t xml:space="preserve">                  </w:t>
      </w:r>
    </w:p>
    <w:p>
      <w:pPr>
        <w:jc w:val="center"/>
        <w:rPr>
          <w:rFonts w:hint="eastAsia"/>
          <w:b w:val="0"/>
          <w:bCs w:val="0"/>
          <w:color w:val="auto"/>
          <w:sz w:val="24"/>
          <w:szCs w:val="24"/>
          <w:lang w:val="en-US" w:eastAsia="zh-CN"/>
        </w:rPr>
      </w:pPr>
    </w:p>
    <w:p>
      <w:pPr>
        <w:jc w:val="center"/>
        <w:rPr>
          <w:rFonts w:hint="eastAsia"/>
          <w:b w:val="0"/>
          <w:bCs w:val="0"/>
          <w:color w:val="auto"/>
          <w:sz w:val="24"/>
          <w:szCs w:val="24"/>
          <w:lang w:val="en-US" w:eastAsia="zh-CN"/>
        </w:rPr>
      </w:pPr>
    </w:p>
    <w:p>
      <w:pPr>
        <w:jc w:val="center"/>
        <w:rPr>
          <w:rFonts w:hint="eastAsia"/>
          <w:b w:val="0"/>
          <w:bCs w:val="0"/>
          <w:color w:val="auto"/>
          <w:sz w:val="24"/>
          <w:szCs w:val="24"/>
          <w:lang w:val="en-US" w:eastAsia="zh-CN"/>
        </w:rPr>
      </w:pPr>
    </w:p>
    <w:p>
      <w:pPr>
        <w:jc w:val="center"/>
        <w:rPr>
          <w:rFonts w:hint="eastAsia"/>
          <w:b w:val="0"/>
          <w:bCs w:val="0"/>
          <w:color w:val="auto"/>
          <w:sz w:val="24"/>
          <w:szCs w:val="24"/>
          <w:lang w:val="en-US" w:eastAsia="zh-CN"/>
        </w:rPr>
      </w:pPr>
    </w:p>
    <w:p>
      <w:pPr>
        <w:jc w:val="center"/>
        <w:rPr>
          <w:rFonts w:hint="eastAsia"/>
          <w:b w:val="0"/>
          <w:bCs w:val="0"/>
          <w:color w:val="auto"/>
          <w:sz w:val="24"/>
          <w:szCs w:val="24"/>
          <w:lang w:val="en-US" w:eastAsia="zh-CN"/>
        </w:rPr>
      </w:pPr>
    </w:p>
    <w:p>
      <w:pPr>
        <w:jc w:val="center"/>
        <w:rPr>
          <w:rFonts w:hint="eastAsia"/>
          <w:b w:val="0"/>
          <w:bCs w:val="0"/>
          <w:color w:val="auto"/>
          <w:sz w:val="24"/>
          <w:szCs w:val="24"/>
          <w:lang w:val="en-US" w:eastAsia="zh-CN"/>
        </w:rPr>
      </w:pPr>
    </w:p>
    <w:p>
      <w:pPr>
        <w:jc w:val="center"/>
        <w:rPr>
          <w:rFonts w:hint="eastAsia"/>
          <w:b w:val="0"/>
          <w:bCs w:val="0"/>
          <w:color w:val="auto"/>
          <w:sz w:val="24"/>
          <w:szCs w:val="24"/>
          <w:lang w:val="en-US" w:eastAsia="zh-CN"/>
        </w:rPr>
      </w:pPr>
    </w:p>
    <w:p>
      <w:pPr>
        <w:jc w:val="center"/>
        <w:rPr>
          <w:rFonts w:hint="eastAsia"/>
          <w:b w:val="0"/>
          <w:bCs w:val="0"/>
          <w:color w:val="auto"/>
          <w:sz w:val="24"/>
          <w:szCs w:val="24"/>
          <w:lang w:val="en-US" w:eastAsia="zh-CN"/>
        </w:rPr>
      </w:pPr>
    </w:p>
    <w:p>
      <w:pPr>
        <w:jc w:val="both"/>
        <w:rPr>
          <w:rFonts w:hint="eastAsia"/>
          <w:b w:val="0"/>
          <w:bCs w:val="0"/>
          <w:color w:val="auto"/>
          <w:sz w:val="24"/>
          <w:szCs w:val="24"/>
          <w:lang w:val="en-US" w:eastAsia="zh-CN"/>
        </w:rPr>
      </w:pPr>
    </w:p>
    <w:p>
      <w:pPr>
        <w:jc w:val="both"/>
        <w:rPr>
          <w:rFonts w:hint="eastAsia"/>
          <w:b w:val="0"/>
          <w:bCs w:val="0"/>
          <w:color w:val="auto"/>
          <w:sz w:val="24"/>
          <w:szCs w:val="24"/>
          <w:lang w:val="en-US" w:eastAsia="zh-CN"/>
        </w:rPr>
      </w:pPr>
    </w:p>
    <w:p>
      <w:pPr>
        <w:jc w:val="center"/>
        <w:rPr>
          <w:rFonts w:hint="eastAsia"/>
          <w:b w:val="0"/>
          <w:bCs w:val="0"/>
          <w:color w:val="auto"/>
          <w:sz w:val="24"/>
          <w:szCs w:val="24"/>
          <w:lang w:val="en-US" w:eastAsia="zh-CN"/>
        </w:rPr>
      </w:pPr>
    </w:p>
    <w:p>
      <w:pPr>
        <w:ind w:firstLine="1928" w:firstLineChars="800"/>
        <w:jc w:val="left"/>
        <w:rPr>
          <w:rFonts w:hint="default" w:ascii="Times New Roman" w:hAnsi="Times New Roman" w:cs="Times New Roman" w:eastAsiaTheme="minorEastAsia"/>
          <w:b/>
          <w:bCs/>
          <w:color w:val="auto"/>
          <w:sz w:val="24"/>
          <w:szCs w:val="24"/>
          <w:lang w:val="en-US" w:eastAsia="zh-CN"/>
        </w:rPr>
      </w:pPr>
      <w:r>
        <w:rPr>
          <w:rFonts w:hint="default" w:ascii="Times New Roman" w:hAnsi="Times New Roman" w:cs="Times New Roman" w:eastAsiaTheme="minorEastAsia"/>
          <w:b/>
          <w:bCs/>
          <w:color w:val="auto"/>
          <w:sz w:val="24"/>
          <w:szCs w:val="24"/>
          <w:lang w:val="en-US" w:eastAsia="zh-CN"/>
        </w:rPr>
        <w:t>编制单位：云南保兴环境科技咨询有限公司</w:t>
      </w:r>
    </w:p>
    <w:p>
      <w:pPr>
        <w:ind w:firstLine="1687" w:firstLineChars="700"/>
        <w:jc w:val="left"/>
        <w:rPr>
          <w:rFonts w:hint="default" w:ascii="Times New Roman" w:hAnsi="Times New Roman" w:cs="Times New Roman" w:eastAsiaTheme="minorEastAsia"/>
          <w:b/>
          <w:bCs/>
          <w:color w:val="auto"/>
          <w:sz w:val="24"/>
          <w:szCs w:val="24"/>
          <w:lang w:val="en-US" w:eastAsia="zh-CN"/>
        </w:rPr>
      </w:pPr>
    </w:p>
    <w:p>
      <w:pPr>
        <w:ind w:firstLine="1928" w:firstLineChars="800"/>
        <w:jc w:val="left"/>
        <w:rPr>
          <w:rFonts w:hint="eastAsia"/>
          <w:b/>
          <w:bCs/>
          <w:color w:val="auto"/>
          <w:sz w:val="24"/>
          <w:szCs w:val="24"/>
          <w:lang w:val="en-US" w:eastAsia="zh-CN"/>
        </w:rPr>
      </w:pPr>
      <w:r>
        <w:rPr>
          <w:rFonts w:hint="default" w:ascii="Times New Roman" w:hAnsi="Times New Roman" w:cs="Times New Roman" w:eastAsiaTheme="minorEastAsia"/>
          <w:b/>
          <w:bCs/>
          <w:color w:val="auto"/>
          <w:sz w:val="24"/>
          <w:szCs w:val="24"/>
          <w:lang w:val="en-US" w:eastAsia="zh-CN"/>
        </w:rPr>
        <w:t>编制日期</w:t>
      </w:r>
      <w:r>
        <w:rPr>
          <w:rFonts w:hint="eastAsia" w:ascii="Times New Roman" w:hAnsi="Times New Roman" w:cs="Times New Roman"/>
          <w:b/>
          <w:bCs/>
          <w:color w:val="auto"/>
          <w:sz w:val="24"/>
          <w:szCs w:val="24"/>
          <w:lang w:val="en-US" w:eastAsia="zh-CN"/>
        </w:rPr>
        <w:t>：</w:t>
      </w:r>
      <w:r>
        <w:rPr>
          <w:rFonts w:hint="default" w:ascii="Times New Roman" w:hAnsi="Times New Roman" w:cs="Times New Roman" w:eastAsiaTheme="minorEastAsia"/>
          <w:b/>
          <w:bCs/>
          <w:color w:val="auto"/>
          <w:sz w:val="24"/>
          <w:szCs w:val="24"/>
          <w:lang w:val="en-US" w:eastAsia="zh-CN"/>
        </w:rPr>
        <w:t>202</w:t>
      </w:r>
      <w:r>
        <w:rPr>
          <w:rFonts w:hint="eastAsia" w:ascii="Times New Roman" w:hAnsi="Times New Roman" w:cs="Times New Roman"/>
          <w:b/>
          <w:bCs/>
          <w:color w:val="auto"/>
          <w:sz w:val="24"/>
          <w:szCs w:val="24"/>
          <w:lang w:val="en-US" w:eastAsia="zh-CN"/>
        </w:rPr>
        <w:t>2</w:t>
      </w:r>
      <w:r>
        <w:rPr>
          <w:rFonts w:hint="default" w:ascii="Times New Roman" w:hAnsi="Times New Roman" w:cs="Times New Roman" w:eastAsiaTheme="minorEastAsia"/>
          <w:b/>
          <w:bCs/>
          <w:color w:val="auto"/>
          <w:sz w:val="24"/>
          <w:szCs w:val="24"/>
          <w:lang w:val="en-US" w:eastAsia="zh-CN"/>
        </w:rPr>
        <w:t>年</w:t>
      </w:r>
      <w:r>
        <w:rPr>
          <w:rFonts w:hint="eastAsia" w:ascii="Times New Roman" w:hAnsi="Times New Roman" w:cs="Times New Roman"/>
          <w:b/>
          <w:bCs/>
          <w:color w:val="auto"/>
          <w:sz w:val="24"/>
          <w:szCs w:val="24"/>
          <w:lang w:val="en-US" w:eastAsia="zh-CN"/>
        </w:rPr>
        <w:t>11</w:t>
      </w:r>
      <w:r>
        <w:rPr>
          <w:rFonts w:hint="default" w:ascii="Times New Roman" w:hAnsi="Times New Roman" w:cs="Times New Roman" w:eastAsiaTheme="minorEastAsia"/>
          <w:b/>
          <w:bCs/>
          <w:color w:val="auto"/>
          <w:sz w:val="24"/>
          <w:szCs w:val="24"/>
          <w:lang w:val="en-US" w:eastAsia="zh-CN"/>
        </w:rPr>
        <w:t>月</w:t>
      </w:r>
    </w:p>
    <w:p>
      <w:pPr>
        <w:jc w:val="both"/>
        <w:rPr>
          <w:rFonts w:hint="eastAsia"/>
          <w:b w:val="0"/>
          <w:bCs w:val="0"/>
          <w:color w:val="auto"/>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color w:val="auto"/>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jc w:val="both"/>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编制单位：云南保兴环境科技咨询有限公司</w:t>
      </w:r>
    </w:p>
    <w:p>
      <w:pPr>
        <w:jc w:val="left"/>
        <w:rPr>
          <w:rFonts w:hint="default" w:ascii="Times New Roman" w:hAnsi="Times New Roman" w:cs="Times New Roman"/>
          <w:b w:val="0"/>
          <w:bCs w:val="0"/>
          <w:color w:val="auto"/>
          <w:sz w:val="24"/>
          <w:szCs w:val="24"/>
          <w:lang w:val="en-US" w:eastAsia="zh-CN"/>
        </w:rPr>
      </w:pPr>
    </w:p>
    <w:p>
      <w:pPr>
        <w:jc w:val="left"/>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法    人：</w:t>
      </w:r>
      <w:r>
        <w:rPr>
          <w:rFonts w:hint="eastAsia" w:ascii="Times New Roman" w:hAnsi="Times New Roman" w:cs="Times New Roman"/>
          <w:b w:val="0"/>
          <w:bCs w:val="0"/>
          <w:color w:val="auto"/>
          <w:sz w:val="24"/>
          <w:szCs w:val="24"/>
          <w:lang w:val="en-US" w:eastAsia="zh-CN"/>
        </w:rPr>
        <w:t>陈 燕</w:t>
      </w:r>
    </w:p>
    <w:p>
      <w:pPr>
        <w:jc w:val="left"/>
        <w:rPr>
          <w:rFonts w:hint="default" w:ascii="Times New Roman" w:hAnsi="Times New Roman" w:cs="Times New Roman"/>
          <w:b w:val="0"/>
          <w:bCs w:val="0"/>
          <w:color w:val="auto"/>
          <w:sz w:val="24"/>
          <w:szCs w:val="24"/>
          <w:lang w:val="en-US" w:eastAsia="zh-CN"/>
        </w:rPr>
      </w:pPr>
    </w:p>
    <w:p>
      <w:pPr>
        <w:jc w:val="left"/>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技术负责人：彭小琴</w:t>
      </w:r>
    </w:p>
    <w:p>
      <w:pPr>
        <w:jc w:val="left"/>
        <w:rPr>
          <w:rFonts w:hint="default" w:ascii="Times New Roman" w:hAnsi="Times New Roman" w:cs="Times New Roman"/>
          <w:b w:val="0"/>
          <w:bCs w:val="0"/>
          <w:color w:val="auto"/>
          <w:sz w:val="24"/>
          <w:szCs w:val="24"/>
          <w:lang w:val="en-US" w:eastAsia="zh-CN"/>
        </w:rPr>
      </w:pPr>
    </w:p>
    <w:p>
      <w:pPr>
        <w:jc w:val="left"/>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项目负责人：</w:t>
      </w:r>
      <w:r>
        <w:rPr>
          <w:rFonts w:hint="eastAsia" w:ascii="Times New Roman" w:hAnsi="Times New Roman" w:cs="Times New Roman"/>
          <w:b w:val="0"/>
          <w:bCs w:val="0"/>
          <w:color w:val="auto"/>
          <w:sz w:val="24"/>
          <w:szCs w:val="24"/>
          <w:lang w:val="en-US" w:eastAsia="zh-CN"/>
        </w:rPr>
        <w:t>戴琦</w:t>
      </w:r>
    </w:p>
    <w:p>
      <w:pPr>
        <w:jc w:val="left"/>
        <w:rPr>
          <w:rFonts w:hint="default" w:ascii="Times New Roman" w:hAnsi="Times New Roman" w:cs="Times New Roman"/>
          <w:b w:val="0"/>
          <w:bCs w:val="0"/>
          <w:color w:val="auto"/>
          <w:sz w:val="24"/>
          <w:szCs w:val="24"/>
          <w:lang w:val="en-US" w:eastAsia="zh-CN"/>
        </w:rPr>
      </w:pPr>
    </w:p>
    <w:p>
      <w:pPr>
        <w:jc w:val="left"/>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编制人员：</w:t>
      </w:r>
      <w:r>
        <w:rPr>
          <w:rFonts w:hint="eastAsia" w:ascii="Times New Roman" w:hAnsi="Times New Roman" w:cs="Times New Roman"/>
          <w:b w:val="0"/>
          <w:bCs w:val="0"/>
          <w:color w:val="auto"/>
          <w:sz w:val="24"/>
          <w:szCs w:val="24"/>
          <w:lang w:val="en-US" w:eastAsia="zh-CN"/>
        </w:rPr>
        <w:t>戴琦</w:t>
      </w:r>
      <w:bookmarkStart w:id="13" w:name="_GoBack"/>
      <w:bookmarkEnd w:id="13"/>
    </w:p>
    <w:p>
      <w:pPr>
        <w:jc w:val="left"/>
        <w:rPr>
          <w:rFonts w:hint="default" w:ascii="Times New Roman" w:hAnsi="Times New Roman" w:cs="Times New Roman"/>
          <w:b w:val="0"/>
          <w:bCs w:val="0"/>
          <w:color w:val="auto"/>
          <w:sz w:val="24"/>
          <w:szCs w:val="24"/>
          <w:lang w:val="en-US" w:eastAsia="zh-CN"/>
        </w:rPr>
      </w:pPr>
    </w:p>
    <w:p>
      <w:pPr>
        <w:jc w:val="left"/>
        <w:rPr>
          <w:rFonts w:hint="default" w:ascii="Times New Roman" w:hAnsi="Times New Roman" w:cs="Times New Roman"/>
          <w:b w:val="0"/>
          <w:bCs w:val="0"/>
          <w:color w:val="auto"/>
          <w:sz w:val="24"/>
          <w:szCs w:val="24"/>
          <w:lang w:val="en-US" w:eastAsia="zh-CN"/>
        </w:rPr>
      </w:pPr>
    </w:p>
    <w:p>
      <w:pPr>
        <w:jc w:val="left"/>
        <w:rPr>
          <w:rFonts w:hint="default" w:ascii="Times New Roman" w:hAnsi="Times New Roman" w:cs="Times New Roman"/>
          <w:b w:val="0"/>
          <w:bCs w:val="0"/>
          <w:color w:val="auto"/>
          <w:sz w:val="24"/>
          <w:szCs w:val="24"/>
          <w:lang w:val="en-US" w:eastAsia="zh-CN"/>
        </w:rPr>
      </w:pPr>
    </w:p>
    <w:p>
      <w:pPr>
        <w:jc w:val="left"/>
        <w:rPr>
          <w:rFonts w:hint="default" w:ascii="Times New Roman" w:hAnsi="Times New Roman" w:cs="Times New Roman"/>
          <w:b w:val="0"/>
          <w:bCs w:val="0"/>
          <w:color w:val="auto"/>
          <w:sz w:val="24"/>
          <w:szCs w:val="24"/>
          <w:lang w:val="en-US" w:eastAsia="zh-CN"/>
        </w:rPr>
      </w:pPr>
    </w:p>
    <w:p>
      <w:pPr>
        <w:jc w:val="left"/>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监测单位：</w:t>
      </w:r>
      <w:r>
        <w:rPr>
          <w:rFonts w:hint="default" w:ascii="Times New Roman" w:hAnsi="Times New Roman" w:eastAsia="宋体" w:cs="Times New Roman"/>
          <w:color w:val="auto"/>
          <w:kern w:val="2"/>
          <w:sz w:val="24"/>
          <w:szCs w:val="24"/>
          <w:lang w:eastAsia="zh-CN"/>
        </w:rPr>
        <w:t>云南</w:t>
      </w:r>
      <w:r>
        <w:rPr>
          <w:rFonts w:hint="default" w:ascii="Times New Roman" w:hAnsi="Times New Roman" w:eastAsia="宋体" w:cs="Times New Roman"/>
          <w:color w:val="auto"/>
          <w:kern w:val="2"/>
          <w:sz w:val="24"/>
          <w:szCs w:val="24"/>
          <w:lang w:val="en-US" w:eastAsia="zh-CN"/>
        </w:rPr>
        <w:t>精科环境监测</w:t>
      </w:r>
      <w:r>
        <w:rPr>
          <w:rFonts w:hint="default" w:ascii="Times New Roman" w:hAnsi="Times New Roman" w:eastAsia="宋体" w:cs="Times New Roman"/>
          <w:color w:val="auto"/>
          <w:kern w:val="2"/>
          <w:sz w:val="24"/>
          <w:szCs w:val="24"/>
          <w:lang w:eastAsia="zh-CN"/>
        </w:rPr>
        <w:t>有限公司</w:t>
      </w:r>
    </w:p>
    <w:p>
      <w:pPr>
        <w:jc w:val="left"/>
        <w:rPr>
          <w:rFonts w:hint="default" w:ascii="Times New Roman" w:hAnsi="Times New Roman" w:cs="Times New Roman"/>
          <w:b w:val="0"/>
          <w:bCs w:val="0"/>
          <w:color w:val="auto"/>
          <w:sz w:val="24"/>
          <w:szCs w:val="24"/>
          <w:lang w:val="en-US" w:eastAsia="zh-CN"/>
        </w:rPr>
      </w:pPr>
    </w:p>
    <w:p>
      <w:pPr>
        <w:spacing w:line="360" w:lineRule="auto"/>
        <w:ind w:left="1200" w:hanging="1200" w:hangingChars="500"/>
        <w:jc w:val="left"/>
        <w:rPr>
          <w:rFonts w:hint="eastAsia"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参加人员：朱兆涛</w:t>
      </w:r>
      <w:r>
        <w:rPr>
          <w:rFonts w:hint="eastAsia" w:ascii="Times New Roman" w:hAnsi="Times New Roman" w:cs="Times New Roman"/>
          <w:b w:val="0"/>
          <w:bCs w:val="0"/>
          <w:color w:val="auto"/>
          <w:sz w:val="24"/>
          <w:szCs w:val="24"/>
          <w:lang w:val="en-US" w:eastAsia="zh-CN"/>
        </w:rPr>
        <w:t>、</w:t>
      </w:r>
      <w:r>
        <w:rPr>
          <w:rFonts w:hint="default" w:ascii="Times New Roman" w:hAnsi="Times New Roman" w:cs="Times New Roman"/>
          <w:b w:val="0"/>
          <w:bCs w:val="0"/>
          <w:color w:val="auto"/>
          <w:sz w:val="24"/>
          <w:szCs w:val="24"/>
          <w:lang w:val="en-US" w:eastAsia="zh-CN"/>
        </w:rPr>
        <w:t>何志武</w:t>
      </w:r>
      <w:r>
        <w:rPr>
          <w:rFonts w:hint="eastAsia" w:ascii="Times New Roman" w:hAnsi="Times New Roman" w:cs="Times New Roman"/>
          <w:b w:val="0"/>
          <w:bCs w:val="0"/>
          <w:color w:val="auto"/>
          <w:sz w:val="24"/>
          <w:szCs w:val="24"/>
          <w:lang w:val="en-US" w:eastAsia="zh-CN"/>
        </w:rPr>
        <w:t>、</w:t>
      </w:r>
      <w:r>
        <w:rPr>
          <w:rFonts w:hint="default" w:ascii="Times New Roman" w:hAnsi="Times New Roman" w:eastAsia="宋体" w:cs="Times New Roman"/>
          <w:color w:val="auto"/>
          <w:sz w:val="24"/>
        </w:rPr>
        <w:t>赵东媛</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李春艳</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何妙能</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段玉霞</w:t>
      </w:r>
      <w:r>
        <w:rPr>
          <w:rFonts w:hint="default" w:ascii="Times New Roman" w:hAnsi="Times New Roman" w:eastAsia="宋体" w:cs="Times New Roman"/>
          <w:color w:val="auto"/>
          <w:sz w:val="24"/>
          <w:lang w:eastAsia="zh-CN"/>
        </w:rPr>
        <w:t>、</w:t>
      </w:r>
      <w:r>
        <w:rPr>
          <w:rFonts w:hint="eastAsia" w:ascii="Times New Roman" w:hAnsi="Times New Roman" w:cs="Times New Roman"/>
          <w:b w:val="0"/>
          <w:bCs w:val="0"/>
          <w:color w:val="auto"/>
          <w:sz w:val="24"/>
          <w:szCs w:val="24"/>
          <w:lang w:val="en-US" w:eastAsia="zh-CN"/>
        </w:rPr>
        <w:t>张殿叶、</w:t>
      </w:r>
      <w:r>
        <w:rPr>
          <w:color w:val="auto"/>
          <w:spacing w:val="0"/>
          <w:w w:val="100"/>
          <w:position w:val="0"/>
          <w:sz w:val="24"/>
          <w:szCs w:val="24"/>
        </w:rPr>
        <w:t>李加兰</w:t>
      </w:r>
      <w:r>
        <w:rPr>
          <w:rFonts w:hint="eastAsia"/>
          <w:color w:val="auto"/>
          <w:spacing w:val="0"/>
          <w:w w:val="100"/>
          <w:position w:val="0"/>
          <w:sz w:val="24"/>
          <w:szCs w:val="24"/>
          <w:lang w:eastAsia="zh-CN"/>
        </w:rPr>
        <w:t>、</w:t>
      </w:r>
      <w:r>
        <w:rPr>
          <w:color w:val="auto"/>
          <w:spacing w:val="0"/>
          <w:w w:val="100"/>
          <w:position w:val="0"/>
          <w:sz w:val="24"/>
          <w:szCs w:val="24"/>
        </w:rPr>
        <w:t>杨江玉</w:t>
      </w:r>
    </w:p>
    <w:p>
      <w:pPr>
        <w:jc w:val="left"/>
        <w:rPr>
          <w:rFonts w:hint="default" w:ascii="Times New Roman" w:hAnsi="Times New Roman" w:cs="Times New Roman"/>
          <w:b w:val="0"/>
          <w:bCs w:val="0"/>
          <w:color w:val="auto"/>
          <w:sz w:val="24"/>
          <w:szCs w:val="24"/>
          <w:lang w:val="en-US" w:eastAsia="zh-CN"/>
        </w:rPr>
      </w:pPr>
    </w:p>
    <w:p>
      <w:pPr>
        <w:jc w:val="left"/>
        <w:rPr>
          <w:rFonts w:hint="default" w:ascii="Times New Roman" w:hAnsi="Times New Roman" w:cs="Times New Roman"/>
          <w:b w:val="0"/>
          <w:bCs w:val="0"/>
          <w:color w:val="auto"/>
          <w:sz w:val="24"/>
          <w:szCs w:val="24"/>
          <w:lang w:val="en-US" w:eastAsia="zh-CN"/>
        </w:rPr>
      </w:pPr>
    </w:p>
    <w:p>
      <w:pPr>
        <w:jc w:val="left"/>
        <w:rPr>
          <w:rFonts w:hint="default" w:ascii="Times New Roman" w:hAnsi="Times New Roman" w:cs="Times New Roman"/>
          <w:b w:val="0"/>
          <w:bCs w:val="0"/>
          <w:color w:val="auto"/>
          <w:sz w:val="24"/>
          <w:szCs w:val="24"/>
          <w:lang w:val="en-US" w:eastAsia="zh-CN"/>
        </w:rPr>
      </w:pPr>
    </w:p>
    <w:p>
      <w:pPr>
        <w:jc w:val="left"/>
        <w:rPr>
          <w:rFonts w:hint="default" w:ascii="Times New Roman" w:hAnsi="Times New Roman" w:cs="Times New Roman"/>
          <w:b w:val="0"/>
          <w:bCs w:val="0"/>
          <w:color w:val="auto"/>
          <w:sz w:val="24"/>
          <w:szCs w:val="24"/>
          <w:lang w:val="en-US" w:eastAsia="zh-CN"/>
        </w:rPr>
      </w:pPr>
    </w:p>
    <w:p>
      <w:pPr>
        <w:jc w:val="left"/>
        <w:rPr>
          <w:rFonts w:hint="default" w:ascii="Times New Roman" w:hAnsi="Times New Roman" w:cs="Times New Roman"/>
          <w:b w:val="0"/>
          <w:bCs w:val="0"/>
          <w:color w:val="auto"/>
          <w:sz w:val="24"/>
          <w:szCs w:val="24"/>
          <w:lang w:val="en-US" w:eastAsia="zh-CN"/>
        </w:rPr>
      </w:pPr>
    </w:p>
    <w:p>
      <w:pPr>
        <w:jc w:val="left"/>
        <w:rPr>
          <w:rFonts w:hint="default" w:ascii="Times New Roman" w:hAnsi="Times New Roman" w:cs="Times New Roman"/>
          <w:b w:val="0"/>
          <w:bCs w:val="0"/>
          <w:color w:val="auto"/>
          <w:sz w:val="24"/>
          <w:szCs w:val="24"/>
          <w:lang w:val="en-US" w:eastAsia="zh-CN"/>
        </w:rPr>
      </w:pPr>
    </w:p>
    <w:p>
      <w:pPr>
        <w:jc w:val="left"/>
        <w:rPr>
          <w:rFonts w:hint="default" w:ascii="Times New Roman" w:hAnsi="Times New Roman" w:cs="Times New Roman"/>
          <w:b w:val="0"/>
          <w:bCs w:val="0"/>
          <w:color w:val="auto"/>
          <w:sz w:val="24"/>
          <w:szCs w:val="24"/>
          <w:lang w:val="en-US" w:eastAsia="zh-CN"/>
        </w:rPr>
      </w:pPr>
    </w:p>
    <w:p>
      <w:pPr>
        <w:jc w:val="left"/>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编制单位联系方式：</w:t>
      </w:r>
    </w:p>
    <w:p>
      <w:pPr>
        <w:jc w:val="left"/>
        <w:rPr>
          <w:rFonts w:hint="default" w:ascii="Times New Roman" w:hAnsi="Times New Roman" w:cs="Times New Roman"/>
          <w:b w:val="0"/>
          <w:bCs w:val="0"/>
          <w:color w:val="auto"/>
          <w:sz w:val="24"/>
          <w:szCs w:val="24"/>
          <w:lang w:val="en-US" w:eastAsia="zh-CN"/>
        </w:rPr>
      </w:pPr>
    </w:p>
    <w:p>
      <w:pPr>
        <w:jc w:val="left"/>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电话：</w:t>
      </w:r>
      <w:r>
        <w:rPr>
          <w:rFonts w:hint="eastAsia" w:ascii="Times New Roman" w:hAnsi="Times New Roman" w:cs="Times New Roman"/>
          <w:b w:val="0"/>
          <w:bCs w:val="0"/>
          <w:color w:val="auto"/>
          <w:sz w:val="24"/>
          <w:szCs w:val="24"/>
          <w:lang w:val="en-US" w:eastAsia="zh-CN"/>
        </w:rPr>
        <w:t>13658825091</w:t>
      </w:r>
    </w:p>
    <w:p>
      <w:pPr>
        <w:jc w:val="left"/>
        <w:rPr>
          <w:rFonts w:hint="default" w:ascii="Times New Roman" w:hAnsi="Times New Roman" w:cs="Times New Roman"/>
          <w:b w:val="0"/>
          <w:bCs w:val="0"/>
          <w:color w:val="auto"/>
          <w:sz w:val="24"/>
          <w:szCs w:val="24"/>
          <w:lang w:val="en-US" w:eastAsia="zh-CN"/>
        </w:rPr>
      </w:pPr>
    </w:p>
    <w:p>
      <w:pPr>
        <w:jc w:val="left"/>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传真：087</w:t>
      </w:r>
      <w:r>
        <w:rPr>
          <w:rFonts w:hint="eastAsia" w:ascii="Times New Roman" w:hAnsi="Times New Roman" w:cs="Times New Roman"/>
          <w:b w:val="0"/>
          <w:bCs w:val="0"/>
          <w:color w:val="auto"/>
          <w:sz w:val="24"/>
          <w:szCs w:val="24"/>
          <w:lang w:val="en-US" w:eastAsia="zh-CN"/>
        </w:rPr>
        <w:t>1</w:t>
      </w:r>
      <w:r>
        <w:rPr>
          <w:rFonts w:hint="default"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65093626</w:t>
      </w:r>
    </w:p>
    <w:p>
      <w:pPr>
        <w:jc w:val="left"/>
        <w:rPr>
          <w:rFonts w:hint="default" w:ascii="Times New Roman" w:hAnsi="Times New Roman" w:cs="Times New Roman"/>
          <w:b w:val="0"/>
          <w:bCs w:val="0"/>
          <w:color w:val="auto"/>
          <w:sz w:val="24"/>
          <w:szCs w:val="24"/>
          <w:lang w:val="en-US" w:eastAsia="zh-CN"/>
        </w:rPr>
      </w:pPr>
    </w:p>
    <w:p>
      <w:pPr>
        <w:jc w:val="left"/>
        <w:rPr>
          <w:rFonts w:hint="eastAsia" w:ascii="Times New Roman" w:hAnsi="Times New Roman" w:cs="Times New Roman"/>
          <w:color w:val="auto"/>
          <w:sz w:val="24"/>
          <w:lang w:val="en-US" w:eastAsia="zh-CN"/>
        </w:rPr>
      </w:pPr>
      <w:r>
        <w:rPr>
          <w:rFonts w:hint="default" w:ascii="Times New Roman" w:hAnsi="Times New Roman" w:cs="Times New Roman"/>
          <w:b w:val="0"/>
          <w:bCs w:val="0"/>
          <w:color w:val="auto"/>
          <w:sz w:val="24"/>
          <w:szCs w:val="24"/>
          <w:lang w:val="en-US" w:eastAsia="zh-CN"/>
        </w:rPr>
        <w:t>地址：</w:t>
      </w:r>
      <w:r>
        <w:rPr>
          <w:rFonts w:hint="default" w:ascii="Times New Roman" w:hAnsi="Times New Roman" w:cs="Times New Roman"/>
          <w:color w:val="auto"/>
          <w:sz w:val="24"/>
        </w:rPr>
        <w:t>云南省</w:t>
      </w:r>
      <w:r>
        <w:rPr>
          <w:rFonts w:hint="eastAsia" w:ascii="Times New Roman" w:hAnsi="Times New Roman" w:cs="Times New Roman"/>
          <w:color w:val="auto"/>
          <w:sz w:val="24"/>
          <w:lang w:val="en-US" w:eastAsia="zh-CN"/>
        </w:rPr>
        <w:t>昆明螺蛳湾国际商贸城小商品加工基地一期A29幢6层601号</w:t>
      </w:r>
    </w:p>
    <w:p>
      <w:pPr>
        <w:pStyle w:val="10"/>
        <w:rPr>
          <w:rFonts w:hint="default"/>
          <w:color w:val="auto"/>
          <w:lang w:val="en-US" w:eastAsia="zh-CN"/>
        </w:rPr>
      </w:pPr>
    </w:p>
    <w:p>
      <w:pPr>
        <w:jc w:val="both"/>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邮编：</w:t>
      </w:r>
      <w:r>
        <w:rPr>
          <w:rFonts w:hint="eastAsia" w:ascii="Times New Roman" w:hAnsi="Times New Roman" w:cs="Times New Roman"/>
          <w:b w:val="0"/>
          <w:bCs w:val="0"/>
          <w:color w:val="auto"/>
          <w:sz w:val="24"/>
          <w:szCs w:val="24"/>
          <w:lang w:val="en-US" w:eastAsia="zh-CN"/>
        </w:rPr>
        <w:t>650000</w:t>
      </w:r>
    </w:p>
    <w:p>
      <w:pPr>
        <w:pStyle w:val="10"/>
        <w:rPr>
          <w:color w:val="auto"/>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color w:val="auto"/>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widowControl w:val="0"/>
        <w:adjustRightInd/>
        <w:snapToGrid/>
        <w:spacing w:after="0" w:line="360" w:lineRule="auto"/>
        <w:jc w:val="center"/>
        <w:rPr>
          <w:color w:val="auto"/>
        </w:rPr>
      </w:pPr>
      <w:r>
        <w:rPr>
          <w:rFonts w:ascii="Times New Roman" w:hAnsi="Times New Roman" w:eastAsia="宋体"/>
          <w:b/>
          <w:color w:val="auto"/>
          <w:kern w:val="2"/>
          <w:sz w:val="32"/>
          <w:szCs w:val="32"/>
        </w:rPr>
        <w:t>前  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南涧县属资源性和工程性缺水地区，干旱缺水现象十分严重，特别是近年来受持续干旱的影响，缺水状况更加突出，已成为制约南涧经济和社会发展的主要瓶颈。为此，南涧县已将汉江河水库工程列入《南涧县乐秋河及相关地区水资源利用规划（报告）》和《全国抗旱水源建设规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为尽快解决灌区农灌缺水问题，充分开发利用水资源，保障灌区农业经济的可持续发展，需兴建蓄水水源工程，以增加供水量，提出新建汉江河水库水源工程，汉江河水库建成后，设计年供水量324.2万m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水库设计灌溉面积6654亩，使灌区缺灌问题得到改善，并使灌区内6020人、6485头牲畜饮水安全得到解决。汉江河水库的新建可基本满足灌区经济发展对水资源的要求，该工程的建设对灌区经济的持续健康发展将起十分重要的作用，具有显著的社会效益和经济效益。所以，汉江河水库工程的兴建是十分必要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汉江河水库工程建设内容包括：高</w:t>
      </w:r>
      <w:r>
        <w:rPr>
          <w:rFonts w:hint="default" w:ascii="Times New Roman" w:hAnsi="Times New Roman" w:eastAsia="宋体" w:cs="Times New Roman"/>
          <w:color w:val="auto"/>
          <w:sz w:val="24"/>
          <w:szCs w:val="24"/>
          <w:lang w:val="en-US" w:eastAsia="zh-CN"/>
        </w:rPr>
        <w:t>55.9</w:t>
      </w:r>
      <w:r>
        <w:rPr>
          <w:rFonts w:hint="default" w:ascii="Times New Roman" w:hAnsi="Times New Roman" w:eastAsia="宋体" w:cs="Times New Roman"/>
          <w:color w:val="auto"/>
          <w:sz w:val="24"/>
          <w:szCs w:val="24"/>
        </w:rPr>
        <w:t>m、长</w:t>
      </w:r>
      <w:r>
        <w:rPr>
          <w:rFonts w:hint="default" w:ascii="Times New Roman" w:hAnsi="Times New Roman" w:eastAsia="宋体" w:cs="Times New Roman"/>
          <w:color w:val="auto"/>
          <w:sz w:val="24"/>
          <w:szCs w:val="24"/>
          <w:lang w:val="en-US" w:eastAsia="zh-CN"/>
        </w:rPr>
        <w:t>135.5</w:t>
      </w:r>
      <w:r>
        <w:rPr>
          <w:rFonts w:hint="default" w:ascii="Times New Roman" w:hAnsi="Times New Roman" w:eastAsia="宋体" w:cs="Times New Roman"/>
          <w:color w:val="auto"/>
          <w:sz w:val="24"/>
          <w:szCs w:val="24"/>
        </w:rPr>
        <w:t>m粘土心墙风化料坝一座、</w:t>
      </w:r>
      <w:r>
        <w:rPr>
          <w:rFonts w:hint="default" w:ascii="Times New Roman" w:hAnsi="Times New Roman" w:eastAsia="宋体" w:cs="Times New Roman"/>
          <w:color w:val="auto"/>
          <w:sz w:val="24"/>
          <w:szCs w:val="24"/>
          <w:lang w:val="en-US" w:eastAsia="zh-CN"/>
        </w:rPr>
        <w:t>长214.77m溢洪道、长349.28m输水隧洞和长23.53km输水管道各一条。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2014年7月南涧县水务局委托大理白族自治州水利水电勘测设计研究院编制《云南省大理州南涧县汉江河水库工程可行性研究报告》，</w:t>
      </w:r>
      <w:bookmarkStart w:id="0" w:name="OLE_LINK4"/>
      <w:r>
        <w:rPr>
          <w:rFonts w:hint="default" w:ascii="Times New Roman" w:hAnsi="Times New Roman" w:eastAsia="宋体" w:cs="Times New Roman"/>
          <w:color w:val="auto"/>
          <w:sz w:val="24"/>
          <w:szCs w:val="24"/>
          <w:lang w:val="en-US" w:eastAsia="zh-CN"/>
        </w:rPr>
        <w:t>同年8月21日，大理白族自治州发展和改革委员会和大理白族自治州水务局出具了《关于南涧县汉江河水库工程可行性研究报告的批复》（大发改农经【2014】444号），同意本工程实施方案。</w:t>
      </w:r>
      <w:bookmarkEnd w:id="0"/>
      <w:r>
        <w:rPr>
          <w:rFonts w:hint="default" w:ascii="Times New Roman" w:hAnsi="Times New Roman" w:eastAsia="宋体" w:cs="Times New Roman"/>
          <w:color w:val="auto"/>
          <w:sz w:val="24"/>
          <w:szCs w:val="24"/>
          <w:lang w:val="en-US" w:eastAsia="zh-CN"/>
        </w:rPr>
        <w:t>2015年4月湖北永业行评估咨询有限公司编制了《大理州南涧县汉江河水库工程环境影响报告表》并于同年5月7日取得了《关于大理州南涧县汉江河水库工程环境影响报告表的批复》（大环审【2015】47号）。</w:t>
      </w:r>
      <w:r>
        <w:rPr>
          <w:rFonts w:hint="eastAsia" w:ascii="Times New Roman" w:hAnsi="Times New Roman" w:eastAsia="宋体" w:cs="Times New Roman"/>
          <w:color w:val="auto"/>
          <w:sz w:val="24"/>
          <w:szCs w:val="24"/>
          <w:lang w:val="en-US" w:eastAsia="zh-CN"/>
        </w:rPr>
        <w:t>取得批复后，项目建设施工由南涧彝族自治县汉江河水库工程建设管理局进行实施。2016年</w:t>
      </w:r>
      <w:r>
        <w:rPr>
          <w:rFonts w:hint="default" w:ascii="Times New Roman" w:hAnsi="Times New Roman" w:eastAsia="宋体" w:cs="Times New Roman"/>
          <w:color w:val="auto"/>
          <w:sz w:val="24"/>
          <w:szCs w:val="24"/>
          <w:lang w:val="en-US" w:eastAsia="zh-CN"/>
        </w:rPr>
        <w:t>6月大理白族自治州水利水电勘测设计研究院编制《云南省大理州南涧县汉江河水库工程初步设计报告》</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同年9月10日，大理州水务局、大理州发展和改革委员会以大水规计〔2015〕250号文批复初步设计报告。项目于</w:t>
      </w:r>
      <w:r>
        <w:rPr>
          <w:rFonts w:hint="default" w:ascii="Times New Roman" w:hAnsi="Times New Roman" w:eastAsia="宋体" w:cs="Times New Roman"/>
          <w:color w:val="auto"/>
          <w:sz w:val="24"/>
          <w:szCs w:val="24"/>
        </w:rPr>
        <w:t>2015年</w:t>
      </w:r>
      <w:r>
        <w:rPr>
          <w:rFonts w:hint="default"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lang w:val="en-US" w:eastAsia="zh-CN"/>
        </w:rPr>
        <w:t>开始施工，2017年6月完成主体工程建设，</w:t>
      </w:r>
      <w:r>
        <w:rPr>
          <w:rFonts w:hint="default" w:ascii="Times New Roman" w:hAnsi="Times New Roman" w:eastAsia="宋体" w:cs="Times New Roman"/>
          <w:color w:val="auto"/>
          <w:sz w:val="24"/>
          <w:szCs w:val="24"/>
        </w:rPr>
        <w:t>201</w:t>
      </w: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lang w:val="en-US" w:eastAsia="zh-CN"/>
        </w:rPr>
        <w:t>全部工程竣工，</w:t>
      </w:r>
      <w:r>
        <w:rPr>
          <w:rFonts w:hint="default" w:ascii="Times New Roman" w:hAnsi="Times New Roman" w:eastAsia="宋体" w:cs="Times New Roman"/>
          <w:color w:val="auto"/>
          <w:sz w:val="24"/>
          <w:szCs w:val="24"/>
        </w:rPr>
        <w:t>总工期为</w:t>
      </w:r>
      <w:r>
        <w:rPr>
          <w:rFonts w:hint="default" w:ascii="Times New Roman" w:hAnsi="Times New Roman" w:eastAsia="宋体" w:cs="Times New Roman"/>
          <w:color w:val="auto"/>
          <w:sz w:val="24"/>
          <w:szCs w:val="24"/>
          <w:lang w:val="en-US" w:eastAsia="zh-CN"/>
        </w:rPr>
        <w:t>48</w:t>
      </w:r>
      <w:r>
        <w:rPr>
          <w:rFonts w:hint="default" w:ascii="Times New Roman" w:hAnsi="Times New Roman" w:eastAsia="宋体" w:cs="Times New Roman"/>
          <w:color w:val="auto"/>
          <w:sz w:val="24"/>
          <w:szCs w:val="24"/>
        </w:rPr>
        <w:t>个月</w:t>
      </w:r>
      <w:r>
        <w:rPr>
          <w:rFonts w:hint="default"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为完善环保手续，建设单位于2021年12月开展项目竣工环境保护验收相关工作。本次验收</w:t>
      </w:r>
      <w:r>
        <w:rPr>
          <w:rFonts w:hint="default" w:ascii="Times New Roman" w:hAnsi="Times New Roman" w:eastAsia="宋体" w:cs="Times New Roman"/>
          <w:color w:val="auto"/>
          <w:sz w:val="24"/>
          <w:szCs w:val="24"/>
          <w:lang w:eastAsia="zh-CN"/>
        </w:rPr>
        <w:t>内容</w:t>
      </w:r>
      <w:r>
        <w:rPr>
          <w:rFonts w:hint="default" w:ascii="Times New Roman" w:hAnsi="Times New Roman" w:eastAsia="宋体" w:cs="Times New Roman"/>
          <w:color w:val="auto"/>
          <w:sz w:val="24"/>
          <w:szCs w:val="24"/>
          <w:lang w:val="en-US" w:eastAsia="zh-CN"/>
        </w:rPr>
        <w:t>主要涉及如下几个方面</w:t>
      </w:r>
      <w:r>
        <w:rPr>
          <w:rFonts w:hint="default"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（1）核查项目在施工和运营过程中对环评报告、环评批复中所提到的环保措施的落实情况，核查项目实际建设内容情况；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通过现场检查和实地监测，检查库区内水质达标情况。</w:t>
      </w:r>
    </w:p>
    <w:p>
      <w:pPr>
        <w:jc w:val="center"/>
        <w:rPr>
          <w:rFonts w:hint="eastAsia"/>
          <w:b/>
          <w:bCs/>
          <w:color w:val="auto"/>
          <w:sz w:val="28"/>
          <w:szCs w:val="28"/>
          <w:lang w:val="en-US" w:eastAsia="zh-CN"/>
        </w:rPr>
      </w:pPr>
      <w:r>
        <w:rPr>
          <w:rFonts w:hint="eastAsia"/>
          <w:b/>
          <w:bCs/>
          <w:color w:val="auto"/>
          <w:sz w:val="28"/>
          <w:szCs w:val="28"/>
          <w:lang w:val="en-US" w:eastAsia="zh-CN"/>
        </w:rPr>
        <w:t>目 录</w:t>
      </w:r>
    </w:p>
    <w:p>
      <w:pPr>
        <w:pStyle w:val="10"/>
        <w:spacing w:line="240" w:lineRule="auto"/>
        <w:outlineLvl w:val="9"/>
        <w:rPr>
          <w:rFonts w:hint="default"/>
          <w:color w:val="auto"/>
          <w:sz w:val="24"/>
          <w:szCs w:val="24"/>
          <w:lang w:val="en-US" w:eastAsia="zh-CN"/>
        </w:rPr>
      </w:pPr>
      <w:r>
        <w:rPr>
          <w:rFonts w:hint="eastAsia"/>
          <w:color w:val="auto"/>
          <w:sz w:val="24"/>
          <w:szCs w:val="24"/>
          <w:lang w:val="en-US" w:eastAsia="zh-CN"/>
        </w:rPr>
        <w:t>表</w:t>
      </w:r>
      <w:r>
        <w:rPr>
          <w:rFonts w:hint="default" w:ascii="Times New Roman" w:hAnsi="Times New Roman" w:cs="Times New Roman"/>
          <w:color w:val="auto"/>
          <w:sz w:val="24"/>
          <w:szCs w:val="24"/>
          <w:lang w:val="en-US" w:eastAsia="zh-CN"/>
        </w:rPr>
        <w:t>1</w:t>
      </w:r>
      <w:r>
        <w:rPr>
          <w:rFonts w:hint="eastAsia"/>
          <w:color w:val="auto"/>
          <w:sz w:val="24"/>
          <w:szCs w:val="24"/>
          <w:lang w:val="en-US" w:eastAsia="zh-CN"/>
        </w:rPr>
        <w:t xml:space="preserve"> 项目总体情况</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...1</w:t>
      </w:r>
    </w:p>
    <w:p>
      <w:pPr>
        <w:spacing w:line="240" w:lineRule="auto"/>
        <w:jc w:val="both"/>
        <w:rPr>
          <w:rFonts w:hint="default" w:ascii="宋体" w:hAnsi="宋体" w:eastAsia="宋体" w:cs="宋体"/>
          <w:b/>
          <w:bCs/>
          <w:color w:val="auto"/>
          <w:sz w:val="24"/>
          <w:szCs w:val="24"/>
          <w:lang w:val="en-US" w:eastAsia="zh-CN"/>
        </w:rPr>
      </w:pPr>
    </w:p>
    <w:p>
      <w:pPr>
        <w:pStyle w:val="10"/>
        <w:spacing w:line="240" w:lineRule="auto"/>
        <w:rPr>
          <w:rFonts w:hint="default"/>
          <w:color w:val="auto"/>
          <w:sz w:val="24"/>
          <w:szCs w:val="24"/>
          <w:lang w:val="en-US" w:eastAsia="zh-CN"/>
        </w:rPr>
      </w:pPr>
      <w:r>
        <w:rPr>
          <w:rFonts w:hint="eastAsia"/>
          <w:color w:val="auto"/>
          <w:sz w:val="24"/>
          <w:szCs w:val="24"/>
          <w:lang w:val="en-US" w:eastAsia="zh-CN"/>
        </w:rPr>
        <w:t>表</w:t>
      </w:r>
      <w:r>
        <w:rPr>
          <w:rFonts w:hint="default" w:ascii="Times New Roman" w:hAnsi="Times New Roman" w:cs="Times New Roman"/>
          <w:color w:val="auto"/>
          <w:sz w:val="24"/>
          <w:szCs w:val="24"/>
          <w:lang w:val="en-US" w:eastAsia="zh-CN"/>
        </w:rPr>
        <w:t>2</w:t>
      </w:r>
      <w:r>
        <w:rPr>
          <w:rFonts w:hint="eastAsia"/>
          <w:color w:val="auto"/>
          <w:sz w:val="24"/>
          <w:szCs w:val="24"/>
          <w:lang w:val="en-US" w:eastAsia="zh-CN"/>
        </w:rPr>
        <w:t xml:space="preserve"> 调查范围、因子、目标、重点</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...3</w:t>
      </w:r>
    </w:p>
    <w:p>
      <w:pPr>
        <w:bidi w:val="0"/>
        <w:spacing w:line="240" w:lineRule="auto"/>
        <w:rPr>
          <w:rFonts w:hint="default"/>
          <w:color w:val="auto"/>
          <w:lang w:val="en-US" w:eastAsia="zh-CN"/>
        </w:rPr>
      </w:pPr>
    </w:p>
    <w:p>
      <w:pPr>
        <w:bidi w:val="0"/>
        <w:spacing w:line="240" w:lineRule="auto"/>
        <w:jc w:val="left"/>
        <w:rPr>
          <w:rFonts w:hint="default"/>
          <w:color w:val="auto"/>
          <w:sz w:val="24"/>
          <w:szCs w:val="24"/>
          <w:lang w:val="en-US" w:eastAsia="zh-CN"/>
        </w:rPr>
      </w:pPr>
      <w:r>
        <w:rPr>
          <w:rFonts w:hint="eastAsia" w:ascii="宋体" w:hAnsi="宋体" w:eastAsia="宋体" w:cs="宋体"/>
          <w:color w:val="auto"/>
          <w:sz w:val="24"/>
          <w:szCs w:val="24"/>
          <w:lang w:val="en-US" w:eastAsia="zh-CN"/>
        </w:rPr>
        <w:t>表</w:t>
      </w:r>
      <w:r>
        <w:rPr>
          <w:rFonts w:hint="default" w:ascii="Times New Roman" w:hAnsi="Times New Roman" w:eastAsia="宋体" w:cs="Times New Roman"/>
          <w:color w:val="auto"/>
          <w:sz w:val="24"/>
          <w:szCs w:val="24"/>
          <w:lang w:val="en-US" w:eastAsia="zh-CN"/>
        </w:rPr>
        <w:t>3</w:t>
      </w:r>
      <w:r>
        <w:rPr>
          <w:rFonts w:hint="eastAsia" w:ascii="宋体" w:hAnsi="宋体" w:eastAsia="宋体" w:cs="宋体"/>
          <w:color w:val="auto"/>
          <w:sz w:val="24"/>
          <w:szCs w:val="24"/>
          <w:lang w:val="en-US" w:eastAsia="zh-CN"/>
        </w:rPr>
        <w:t xml:space="preserve"> 验收执行标准</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.....6</w:t>
      </w:r>
    </w:p>
    <w:p>
      <w:pPr>
        <w:pStyle w:val="10"/>
        <w:spacing w:line="240" w:lineRule="auto"/>
        <w:rPr>
          <w:rFonts w:hint="eastAsia"/>
          <w:color w:val="auto"/>
          <w:sz w:val="24"/>
          <w:szCs w:val="24"/>
          <w:lang w:val="en-US" w:eastAsia="zh-CN"/>
        </w:rPr>
      </w:pPr>
    </w:p>
    <w:p>
      <w:pPr>
        <w:spacing w:line="24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表4工程概况</w:t>
      </w:r>
      <w:r>
        <w:rPr>
          <w:rFonts w:hint="eastAsia" w:ascii="Times New Roman" w:hAnsi="Times New Roman" w:cs="Times New Roman"/>
          <w:color w:val="auto"/>
          <w:sz w:val="24"/>
          <w:szCs w:val="24"/>
          <w:lang w:val="en-US" w:eastAsia="zh-CN"/>
        </w:rPr>
        <w:t>..............................................................................................................11</w:t>
      </w:r>
    </w:p>
    <w:p>
      <w:pPr>
        <w:pStyle w:val="10"/>
        <w:spacing w:line="240" w:lineRule="auto"/>
        <w:rPr>
          <w:rFonts w:hint="eastAsia" w:ascii="Times New Roman" w:hAnsi="Times New Roman" w:cs="Times New Roman"/>
          <w:color w:val="auto"/>
          <w:sz w:val="24"/>
          <w:szCs w:val="24"/>
          <w:lang w:val="en-US" w:eastAsia="zh-CN"/>
        </w:rPr>
      </w:pPr>
    </w:p>
    <w:p>
      <w:pPr>
        <w:spacing w:line="240" w:lineRule="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表5环境影响评价回顾..............................................................................................25</w:t>
      </w:r>
    </w:p>
    <w:p>
      <w:pPr>
        <w:pStyle w:val="10"/>
        <w:spacing w:line="240" w:lineRule="auto"/>
        <w:rPr>
          <w:rFonts w:hint="eastAsia" w:ascii="Times New Roman" w:hAnsi="Times New Roman" w:cs="Times New Roman"/>
          <w:color w:val="auto"/>
          <w:sz w:val="24"/>
          <w:szCs w:val="24"/>
          <w:lang w:val="en-US" w:eastAsia="zh-CN"/>
        </w:rPr>
      </w:pPr>
    </w:p>
    <w:p>
      <w:pPr>
        <w:spacing w:line="24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表6 环境保护措施执行情况</w:t>
      </w:r>
      <w:r>
        <w:rPr>
          <w:rFonts w:hint="eastAsia" w:ascii="Times New Roman" w:hAnsi="Times New Roman" w:cs="Times New Roman"/>
          <w:color w:val="auto"/>
          <w:sz w:val="24"/>
          <w:szCs w:val="24"/>
          <w:lang w:val="en-US" w:eastAsia="zh-CN"/>
        </w:rPr>
        <w:t>.....................................................................................30</w:t>
      </w:r>
    </w:p>
    <w:p>
      <w:pPr>
        <w:pStyle w:val="10"/>
        <w:spacing w:line="240" w:lineRule="auto"/>
        <w:rPr>
          <w:rFonts w:hint="eastAsia" w:ascii="Times New Roman" w:hAnsi="Times New Roman" w:cs="Times New Roman"/>
          <w:color w:val="auto"/>
          <w:sz w:val="24"/>
          <w:szCs w:val="24"/>
          <w:lang w:val="en-US" w:eastAsia="zh-CN"/>
        </w:rPr>
      </w:pPr>
    </w:p>
    <w:p>
      <w:pPr>
        <w:spacing w:line="240" w:lineRule="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表7 环境影响调查.....................................................................................................39</w:t>
      </w:r>
    </w:p>
    <w:p>
      <w:pPr>
        <w:pStyle w:val="10"/>
        <w:spacing w:line="240" w:lineRule="auto"/>
        <w:rPr>
          <w:rFonts w:hint="eastAsia" w:ascii="Times New Roman" w:hAnsi="Times New Roman" w:cs="Times New Roman"/>
          <w:color w:val="auto"/>
          <w:sz w:val="24"/>
          <w:szCs w:val="24"/>
          <w:lang w:val="en-US" w:eastAsia="zh-CN"/>
        </w:rPr>
      </w:pPr>
    </w:p>
    <w:p>
      <w:pPr>
        <w:spacing w:line="240" w:lineRule="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表8 环境质量及污染源监测.....................................................................................48</w:t>
      </w:r>
    </w:p>
    <w:p>
      <w:pPr>
        <w:pStyle w:val="10"/>
        <w:spacing w:line="240" w:lineRule="auto"/>
        <w:rPr>
          <w:rFonts w:hint="eastAsia" w:ascii="Times New Roman" w:hAnsi="Times New Roman" w:cs="Times New Roman"/>
          <w:color w:val="auto"/>
          <w:sz w:val="24"/>
          <w:szCs w:val="24"/>
          <w:lang w:val="en-US" w:eastAsia="zh-CN"/>
        </w:rPr>
      </w:pPr>
    </w:p>
    <w:p>
      <w:pPr>
        <w:spacing w:line="240" w:lineRule="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表9 环境管理状况及监测计划.................................................................................49</w:t>
      </w:r>
    </w:p>
    <w:p>
      <w:pPr>
        <w:pStyle w:val="10"/>
        <w:spacing w:line="240" w:lineRule="auto"/>
        <w:rPr>
          <w:rFonts w:hint="eastAsia" w:ascii="Times New Roman" w:hAnsi="Times New Roman" w:cs="Times New Roman"/>
          <w:color w:val="auto"/>
          <w:sz w:val="24"/>
          <w:szCs w:val="24"/>
          <w:lang w:val="en-US" w:eastAsia="zh-CN"/>
        </w:rPr>
      </w:pPr>
    </w:p>
    <w:p>
      <w:pPr>
        <w:spacing w:line="240" w:lineRule="auto"/>
        <w:rPr>
          <w:rFonts w:hint="default" w:ascii="Times New Roman" w:hAnsi="Times New Roman" w:cs="Times New Roman"/>
          <w:color w:val="auto"/>
          <w:sz w:val="24"/>
          <w:szCs w:val="24"/>
          <w:lang w:val="en-US" w:eastAsia="zh-CN"/>
        </w:rPr>
      </w:pPr>
      <w:r>
        <w:rPr>
          <w:rFonts w:hint="eastAsia"/>
          <w:color w:val="auto"/>
          <w:sz w:val="24"/>
          <w:szCs w:val="24"/>
          <w:lang w:val="en-US" w:eastAsia="zh-CN"/>
        </w:rPr>
        <w:t>表</w:t>
      </w:r>
      <w:r>
        <w:rPr>
          <w:rFonts w:hint="default" w:ascii="Times New Roman" w:hAnsi="Times New Roman" w:cs="Times New Roman"/>
          <w:color w:val="auto"/>
          <w:sz w:val="24"/>
          <w:szCs w:val="24"/>
          <w:lang w:val="en-US" w:eastAsia="zh-CN"/>
        </w:rPr>
        <w:t xml:space="preserve">10 </w:t>
      </w:r>
      <w:r>
        <w:rPr>
          <w:rFonts w:hint="eastAsia"/>
          <w:color w:val="auto"/>
          <w:sz w:val="24"/>
          <w:szCs w:val="24"/>
          <w:lang w:val="en-US" w:eastAsia="zh-CN"/>
        </w:rPr>
        <w:t>调查结论及建议</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...52</w:t>
      </w:r>
    </w:p>
    <w:p>
      <w:pPr>
        <w:pStyle w:val="10"/>
        <w:spacing w:line="240" w:lineRule="auto"/>
        <w:rPr>
          <w:rFonts w:hint="default" w:ascii="Times New Roman" w:hAnsi="Times New Roman" w:cs="Times New Roman"/>
          <w:color w:val="auto"/>
          <w:sz w:val="24"/>
          <w:szCs w:val="24"/>
          <w:lang w:val="en-US" w:eastAsia="zh-CN"/>
        </w:rPr>
      </w:pPr>
    </w:p>
    <w:p>
      <w:pPr>
        <w:spacing w:line="360" w:lineRule="auto"/>
        <w:rPr>
          <w:rFonts w:hint="eastAsia" w:ascii="宋体" w:hAnsi="宋体" w:cs="宋体"/>
          <w:color w:val="auto"/>
          <w:sz w:val="24"/>
          <w:szCs w:val="24"/>
        </w:rPr>
      </w:pPr>
      <w:r>
        <w:rPr>
          <w:rFonts w:hint="eastAsia" w:ascii="宋体" w:hAnsi="宋体" w:cs="宋体"/>
          <w:color w:val="auto"/>
          <w:sz w:val="24"/>
          <w:szCs w:val="24"/>
        </w:rPr>
        <w:t>附表：竣工验收登记表</w:t>
      </w:r>
    </w:p>
    <w:p>
      <w:pPr>
        <w:rPr>
          <w:rFonts w:hint="default"/>
          <w:color w:val="auto"/>
          <w:lang w:val="en-US" w:eastAsia="zh-CN"/>
        </w:rPr>
      </w:pPr>
    </w:p>
    <w:p>
      <w:pPr>
        <w:spacing w:line="360" w:lineRule="auto"/>
        <w:rPr>
          <w:rFonts w:hint="eastAsia" w:ascii="宋体" w:hAnsi="宋体" w:cs="宋体"/>
          <w:color w:val="auto"/>
          <w:sz w:val="24"/>
          <w:szCs w:val="24"/>
        </w:rPr>
      </w:pPr>
      <w:r>
        <w:rPr>
          <w:rFonts w:hint="eastAsia" w:ascii="宋体" w:hAnsi="宋体" w:cs="宋体"/>
          <w:color w:val="auto"/>
          <w:sz w:val="24"/>
          <w:szCs w:val="24"/>
        </w:rPr>
        <w:t>附图：</w:t>
      </w:r>
    </w:p>
    <w:p>
      <w:pPr>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附图1</w:t>
      </w:r>
      <w:r>
        <w:rPr>
          <w:rFonts w:hint="default" w:ascii="Times New Roman" w:hAnsi="Times New Roman" w:eastAsia="宋体" w:cs="Times New Roman"/>
          <w:color w:val="auto"/>
          <w:sz w:val="24"/>
          <w:szCs w:val="24"/>
          <w:lang w:val="en-US" w:eastAsia="zh-CN"/>
        </w:rPr>
        <w:t>汉江河水库</w:t>
      </w:r>
      <w:r>
        <w:rPr>
          <w:rFonts w:hint="default" w:ascii="Times New Roman" w:hAnsi="Times New Roman" w:eastAsia="宋体" w:cs="Times New Roman"/>
          <w:color w:val="auto"/>
          <w:sz w:val="24"/>
          <w:szCs w:val="24"/>
        </w:rPr>
        <w:t>地理位置图</w:t>
      </w: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附图2汉江河水库工程流域水系图</w:t>
      </w:r>
    </w:p>
    <w:p>
      <w:pPr>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附图</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汉江河水库工程周围关系图</w:t>
      </w: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附图</w:t>
      </w:r>
      <w:r>
        <w:rPr>
          <w:rFonts w:hint="default" w:ascii="Times New Roman" w:hAnsi="Times New Roman" w:eastAsia="宋体" w:cs="Times New Roman"/>
          <w:color w:val="auto"/>
          <w:sz w:val="24"/>
          <w:szCs w:val="24"/>
          <w:lang w:val="en-US" w:eastAsia="zh-CN"/>
        </w:rPr>
        <w:t>4项目工程总体平面布置图</w:t>
      </w: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附图5 监测点位图</w:t>
      </w:r>
    </w:p>
    <w:p>
      <w:pPr>
        <w:pStyle w:val="10"/>
        <w:rPr>
          <w:color w:val="auto"/>
        </w:rPr>
      </w:pPr>
    </w:p>
    <w:p>
      <w:pPr>
        <w:pStyle w:val="10"/>
        <w:rPr>
          <w:rFonts w:hint="eastAsia"/>
          <w:color w:val="auto"/>
          <w:sz w:val="24"/>
          <w:szCs w:val="24"/>
          <w:lang w:eastAsia="zh-CN"/>
        </w:rPr>
      </w:pPr>
    </w:p>
    <w:p>
      <w:pPr>
        <w:pStyle w:val="10"/>
        <w:rPr>
          <w:rFonts w:hint="eastAsia"/>
          <w:color w:val="auto"/>
          <w:sz w:val="24"/>
          <w:szCs w:val="24"/>
          <w:lang w:eastAsia="zh-CN"/>
        </w:rPr>
      </w:pPr>
    </w:p>
    <w:p>
      <w:pPr>
        <w:pStyle w:val="10"/>
        <w:spacing w:line="360" w:lineRule="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附件：</w:t>
      </w: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附</w:t>
      </w:r>
      <w:r>
        <w:rPr>
          <w:rFonts w:hint="default" w:ascii="Times New Roman" w:hAnsi="Times New Roman" w:cs="Times New Roman"/>
          <w:color w:val="auto"/>
          <w:sz w:val="24"/>
          <w:szCs w:val="24"/>
          <w:lang w:eastAsia="zh-CN"/>
        </w:rPr>
        <w:t>件</w:t>
      </w:r>
      <w:r>
        <w:rPr>
          <w:rFonts w:hint="default" w:ascii="Times New Roman" w:hAnsi="Times New Roman" w:cs="Times New Roman"/>
          <w:color w:val="auto"/>
          <w:sz w:val="24"/>
          <w:szCs w:val="24"/>
          <w:lang w:val="en-US" w:eastAsia="zh-CN"/>
        </w:rPr>
        <w:t>1 委托书</w:t>
      </w: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附件2 环境影响评价报告表批复</w:t>
      </w: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附</w:t>
      </w:r>
      <w:r>
        <w:rPr>
          <w:rFonts w:hint="default" w:ascii="Times New Roman" w:hAnsi="Times New Roman" w:cs="Times New Roman"/>
          <w:color w:val="auto"/>
          <w:sz w:val="24"/>
          <w:szCs w:val="24"/>
          <w:lang w:eastAsia="zh-CN"/>
        </w:rPr>
        <w:t>件</w:t>
      </w:r>
      <w:r>
        <w:rPr>
          <w:rFonts w:hint="default" w:ascii="Times New Roman" w:hAnsi="Times New Roman" w:cs="Times New Roman"/>
          <w:color w:val="auto"/>
          <w:sz w:val="24"/>
          <w:szCs w:val="24"/>
          <w:lang w:val="en-US" w:eastAsia="zh-CN"/>
        </w:rPr>
        <w:t>3大理州发展和改革委员会、大理州水务局关于南涧县汉江河水库工程可行性研究报告的批复（大发改农经[2014] 444号）</w:t>
      </w: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附</w:t>
      </w:r>
      <w:r>
        <w:rPr>
          <w:rFonts w:hint="default" w:ascii="Times New Roman" w:hAnsi="Times New Roman" w:cs="Times New Roman"/>
          <w:color w:val="auto"/>
          <w:sz w:val="24"/>
          <w:szCs w:val="24"/>
          <w:lang w:eastAsia="zh-CN"/>
        </w:rPr>
        <w:t>件</w:t>
      </w:r>
      <w:r>
        <w:rPr>
          <w:rFonts w:hint="default" w:ascii="Times New Roman" w:hAnsi="Times New Roman" w:cs="Times New Roman"/>
          <w:color w:val="auto"/>
          <w:sz w:val="24"/>
          <w:szCs w:val="24"/>
          <w:lang w:val="en-US" w:eastAsia="zh-CN"/>
        </w:rPr>
        <w:t>4南涧彝族自治县人民政府办公室关于印发《南涧县城镇集中式饮水水源地突发环境事件应急预案》（南政办发[2021] 8号）</w:t>
      </w: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附件5 关于汉江河水库林地使用办理情况的说明</w:t>
      </w: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附件6 关于汉江河水库土地使用办理情况的说明</w:t>
      </w: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附件7关于建设管理单位的变更说明</w:t>
      </w: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附件8 水库库底清理工作验收鉴定书</w:t>
      </w:r>
    </w:p>
    <w:p>
      <w:pPr>
        <w:spacing w:line="360" w:lineRule="auto"/>
        <w:rPr>
          <w:rFonts w:hint="default" w:ascii="Times New Roman" w:hAnsi="Times New Roman" w:cs="Times New Roman"/>
          <w:color w:val="auto"/>
          <w:sz w:val="24"/>
          <w:szCs w:val="24"/>
          <w:lang w:val="en-US" w:eastAsia="zh-CN"/>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default" w:ascii="Times New Roman" w:hAnsi="Times New Roman" w:cs="Times New Roman"/>
          <w:color w:val="auto"/>
          <w:sz w:val="24"/>
          <w:szCs w:val="24"/>
          <w:lang w:val="en-US" w:eastAsia="zh-CN"/>
        </w:rPr>
        <w:t>附件</w:t>
      </w:r>
      <w:r>
        <w:rPr>
          <w:rFonts w:hint="eastAsia" w:ascii="Times New Roman" w:hAnsi="Times New Roman" w:cs="Times New Roman"/>
          <w:color w:val="auto"/>
          <w:sz w:val="24"/>
          <w:szCs w:val="24"/>
          <w:lang w:val="en-US" w:eastAsia="zh-CN"/>
        </w:rPr>
        <w:t>9</w:t>
      </w:r>
      <w:r>
        <w:rPr>
          <w:rFonts w:hint="default" w:ascii="Times New Roman" w:hAnsi="Times New Roman" w:cs="Times New Roman"/>
          <w:color w:val="auto"/>
          <w:sz w:val="24"/>
          <w:szCs w:val="24"/>
          <w:lang w:val="en-US" w:eastAsia="zh-CN"/>
        </w:rPr>
        <w:t xml:space="preserve"> 汉江河水库验收监测报告</w:t>
      </w:r>
    </w:p>
    <w:p>
      <w:pPr>
        <w:jc w:val="center"/>
        <w:outlineLvl w:val="0"/>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8"/>
          <w:szCs w:val="28"/>
          <w:lang w:val="en-US" w:eastAsia="zh-CN"/>
        </w:rPr>
        <w:t>表1 项目总体情况表</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1665"/>
        <w:gridCol w:w="602"/>
        <w:gridCol w:w="740"/>
        <w:gridCol w:w="941"/>
        <w:gridCol w:w="273"/>
        <w:gridCol w:w="780"/>
        <w:gridCol w:w="176"/>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建设项目名称</w:t>
            </w:r>
          </w:p>
        </w:tc>
        <w:tc>
          <w:tcPr>
            <w:tcW w:w="6176" w:type="dxa"/>
            <w:gridSpan w:val="8"/>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Cs/>
                <w:color w:val="auto"/>
                <w:sz w:val="24"/>
                <w:szCs w:val="24"/>
                <w:lang w:val="en-US" w:eastAsia="zh-CN"/>
              </w:rPr>
              <w:t>大理州南涧县汉江河水库工程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46" w:type="dxa"/>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建设单位</w:t>
            </w:r>
          </w:p>
        </w:tc>
        <w:tc>
          <w:tcPr>
            <w:tcW w:w="6176" w:type="dxa"/>
            <w:gridSpan w:val="8"/>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南涧彝族自治县汉江河水库工程建设管理局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法人代表</w:t>
            </w:r>
          </w:p>
        </w:tc>
        <w:tc>
          <w:tcPr>
            <w:tcW w:w="2267" w:type="dxa"/>
            <w:gridSpan w:val="2"/>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cs="Times New Roman"/>
                <w:color w:val="auto"/>
                <w:sz w:val="24"/>
                <w:szCs w:val="24"/>
                <w:lang w:val="en-US" w:eastAsia="zh-CN"/>
              </w:rPr>
              <w:t>姜德才</w:t>
            </w:r>
          </w:p>
        </w:tc>
        <w:tc>
          <w:tcPr>
            <w:tcW w:w="1954" w:type="dxa"/>
            <w:gridSpan w:val="3"/>
            <w:vAlign w:val="center"/>
          </w:tcPr>
          <w:p>
            <w:pPr>
              <w:jc w:val="center"/>
              <w:rPr>
                <w:rFonts w:hint="default" w:ascii="Times New Roman" w:hAnsi="Times New Roman" w:eastAsia="宋体" w:cs="Times New Roman"/>
                <w:color w:val="auto"/>
                <w:kern w:val="0"/>
                <w:sz w:val="24"/>
                <w:lang w:bidi="ar"/>
              </w:rPr>
            </w:pPr>
            <w:r>
              <w:rPr>
                <w:rFonts w:hint="default" w:ascii="Times New Roman" w:hAnsi="Times New Roman" w:eastAsia="宋体" w:cs="Times New Roman"/>
                <w:b w:val="0"/>
                <w:bCs w:val="0"/>
                <w:color w:val="auto"/>
                <w:sz w:val="24"/>
                <w:szCs w:val="24"/>
                <w:vertAlign w:val="baseline"/>
                <w:lang w:val="en-US" w:eastAsia="zh-CN"/>
              </w:rPr>
              <w:t>联系人</w:t>
            </w:r>
          </w:p>
        </w:tc>
        <w:tc>
          <w:tcPr>
            <w:tcW w:w="1955" w:type="dxa"/>
            <w:gridSpan w:val="3"/>
            <w:vAlign w:val="center"/>
          </w:tcPr>
          <w:p>
            <w:pPr>
              <w:jc w:val="center"/>
              <w:rPr>
                <w:rFonts w:hint="default" w:ascii="Times New Roman" w:hAnsi="Times New Roman" w:eastAsia="宋体" w:cs="Times New Roman"/>
                <w:color w:val="auto"/>
                <w:kern w:val="0"/>
                <w:sz w:val="24"/>
                <w:lang w:bidi="ar"/>
              </w:rPr>
            </w:pPr>
            <w:r>
              <w:rPr>
                <w:rFonts w:hint="default" w:ascii="Times New Roman" w:hAnsi="Times New Roman" w:cs="Times New Roman"/>
                <w:color w:val="auto"/>
                <w:sz w:val="24"/>
                <w:szCs w:val="24"/>
                <w:lang w:val="en-US" w:eastAsia="zh-CN"/>
              </w:rPr>
              <w:t>姜德才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通信地址</w:t>
            </w:r>
          </w:p>
        </w:tc>
        <w:tc>
          <w:tcPr>
            <w:tcW w:w="6176" w:type="dxa"/>
            <w:gridSpan w:val="8"/>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南涧县振兴南路278号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联系电话</w:t>
            </w:r>
          </w:p>
        </w:tc>
        <w:tc>
          <w:tcPr>
            <w:tcW w:w="1665" w:type="dxa"/>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cs="Times New Roman"/>
                <w:color w:val="auto"/>
                <w:sz w:val="24"/>
                <w:szCs w:val="24"/>
                <w:lang w:val="en-US" w:eastAsia="zh-CN"/>
              </w:rPr>
              <w:t>13987283895</w:t>
            </w:r>
          </w:p>
        </w:tc>
        <w:tc>
          <w:tcPr>
            <w:tcW w:w="1342" w:type="dxa"/>
            <w:gridSpan w:val="2"/>
            <w:vAlign w:val="center"/>
          </w:tcPr>
          <w:p>
            <w:pPr>
              <w:jc w:val="center"/>
              <w:rPr>
                <w:rFonts w:hint="default" w:ascii="Times New Roman" w:hAnsi="Times New Roman" w:eastAsia="宋体" w:cs="Times New Roman"/>
                <w:color w:val="auto"/>
                <w:sz w:val="24"/>
                <w:lang w:bidi="ar"/>
              </w:rPr>
            </w:pPr>
            <w:r>
              <w:rPr>
                <w:rFonts w:hint="default" w:ascii="Times New Roman" w:hAnsi="Times New Roman" w:eastAsia="宋体" w:cs="Times New Roman"/>
                <w:b w:val="0"/>
                <w:bCs w:val="0"/>
                <w:color w:val="auto"/>
                <w:sz w:val="24"/>
                <w:szCs w:val="24"/>
                <w:vertAlign w:val="baseline"/>
                <w:lang w:val="en-US" w:eastAsia="zh-CN"/>
              </w:rPr>
              <w:t>传真</w:t>
            </w:r>
          </w:p>
        </w:tc>
        <w:tc>
          <w:tcPr>
            <w:tcW w:w="941" w:type="dxa"/>
            <w:vAlign w:val="center"/>
          </w:tcPr>
          <w:p>
            <w:pPr>
              <w:jc w:val="center"/>
              <w:rPr>
                <w:rFonts w:hint="default" w:ascii="Times New Roman" w:hAnsi="Times New Roman" w:eastAsia="宋体" w:cs="Times New Roman"/>
                <w:color w:val="auto"/>
                <w:sz w:val="24"/>
                <w:lang w:val="en-US" w:eastAsia="zh-CN" w:bidi="ar"/>
              </w:rPr>
            </w:pPr>
            <w:r>
              <w:rPr>
                <w:rFonts w:hint="default" w:ascii="Times New Roman" w:hAnsi="Times New Roman" w:eastAsia="宋体" w:cs="Times New Roman"/>
                <w:color w:val="auto"/>
                <w:sz w:val="24"/>
                <w:lang w:val="en-US" w:eastAsia="zh-CN" w:bidi="ar"/>
              </w:rPr>
              <w:t>/</w:t>
            </w:r>
          </w:p>
        </w:tc>
        <w:tc>
          <w:tcPr>
            <w:tcW w:w="1053" w:type="dxa"/>
            <w:gridSpan w:val="2"/>
            <w:vAlign w:val="center"/>
          </w:tcPr>
          <w:p>
            <w:pPr>
              <w:jc w:val="center"/>
              <w:rPr>
                <w:rFonts w:hint="default" w:ascii="Times New Roman" w:hAnsi="Times New Roman" w:eastAsia="宋体" w:cs="Times New Roman"/>
                <w:color w:val="auto"/>
                <w:sz w:val="24"/>
                <w:lang w:bidi="ar"/>
              </w:rPr>
            </w:pPr>
            <w:r>
              <w:rPr>
                <w:rFonts w:hint="default" w:ascii="Times New Roman" w:hAnsi="Times New Roman" w:eastAsia="宋体" w:cs="Times New Roman"/>
                <w:b w:val="0"/>
                <w:bCs w:val="0"/>
                <w:color w:val="auto"/>
                <w:sz w:val="24"/>
                <w:szCs w:val="24"/>
                <w:vertAlign w:val="baseline"/>
                <w:lang w:val="en-US" w:eastAsia="zh-CN"/>
              </w:rPr>
              <w:t>邮编</w:t>
            </w:r>
          </w:p>
        </w:tc>
        <w:tc>
          <w:tcPr>
            <w:tcW w:w="1175" w:type="dxa"/>
            <w:gridSpan w:val="2"/>
            <w:vAlign w:val="center"/>
          </w:tcPr>
          <w:p>
            <w:pPr>
              <w:jc w:val="center"/>
              <w:rPr>
                <w:rFonts w:hint="default" w:ascii="Times New Roman" w:hAnsi="Times New Roman" w:eastAsia="宋体" w:cs="Times New Roman"/>
                <w:color w:val="auto"/>
                <w:sz w:val="24"/>
                <w:lang w:val="en-US" w:eastAsia="zh-CN" w:bidi="ar"/>
              </w:rPr>
            </w:pPr>
            <w:r>
              <w:rPr>
                <w:rFonts w:hint="default" w:ascii="Times New Roman" w:hAnsi="Times New Roman" w:eastAsia="宋体" w:cs="Times New Roman"/>
                <w:color w:val="auto"/>
                <w:sz w:val="24"/>
                <w:lang w:val="en-US" w:eastAsia="zh-CN" w:bidi="ar"/>
              </w:rPr>
              <w:t>675700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建设地点</w:t>
            </w:r>
          </w:p>
        </w:tc>
        <w:tc>
          <w:tcPr>
            <w:tcW w:w="6176" w:type="dxa"/>
            <w:gridSpan w:val="8"/>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cs="Times New Roman"/>
                <w:color w:val="auto"/>
                <w:sz w:val="24"/>
              </w:rPr>
              <w:t>南涧县拥翠乡旧地基村附近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项目性质</w:t>
            </w:r>
          </w:p>
        </w:tc>
        <w:tc>
          <w:tcPr>
            <w:tcW w:w="1665" w:type="dxa"/>
            <w:vAlign w:val="center"/>
          </w:tcPr>
          <w:p>
            <w:pPr>
              <w:ind w:firstLine="480" w:firstLineChars="200"/>
              <w:jc w:val="both"/>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新建 √</w:t>
            </w:r>
          </w:p>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改扩建</w:t>
            </w:r>
          </w:p>
          <w:p>
            <w:pPr>
              <w:ind w:firstLine="480" w:firstLineChars="200"/>
              <w:jc w:val="both"/>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技改</w:t>
            </w:r>
          </w:p>
        </w:tc>
        <w:tc>
          <w:tcPr>
            <w:tcW w:w="2556" w:type="dxa"/>
            <w:gridSpan w:val="4"/>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行业类别</w:t>
            </w:r>
          </w:p>
        </w:tc>
        <w:tc>
          <w:tcPr>
            <w:tcW w:w="1955" w:type="dxa"/>
            <w:gridSpan w:val="3"/>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天然水收集与分配N7630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环境影响报告表名称</w:t>
            </w:r>
          </w:p>
        </w:tc>
        <w:tc>
          <w:tcPr>
            <w:tcW w:w="6176" w:type="dxa"/>
            <w:gridSpan w:val="8"/>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Cs/>
                <w:color w:val="auto"/>
                <w:sz w:val="24"/>
                <w:szCs w:val="24"/>
                <w:lang w:val="en-US" w:eastAsia="zh-CN"/>
              </w:rPr>
              <w:t>大理州南涧县汉江河水库工程</w:t>
            </w:r>
            <w:r>
              <w:rPr>
                <w:rFonts w:hint="default" w:ascii="Times New Roman" w:hAnsi="Times New Roman" w:eastAsia="宋体" w:cs="Times New Roman"/>
                <w:b w:val="0"/>
                <w:bCs w:val="0"/>
                <w:color w:val="auto"/>
                <w:sz w:val="24"/>
                <w:szCs w:val="24"/>
                <w:vertAlign w:val="baseline"/>
                <w:lang w:val="en-US" w:eastAsia="zh-CN"/>
              </w:rPr>
              <w:t>环境影响报告表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环境影响评价单位</w:t>
            </w:r>
          </w:p>
        </w:tc>
        <w:tc>
          <w:tcPr>
            <w:tcW w:w="6176" w:type="dxa"/>
            <w:gridSpan w:val="8"/>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湖北永业行评估咨询有限公司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环境影响评价审批部门</w:t>
            </w:r>
          </w:p>
        </w:tc>
        <w:tc>
          <w:tcPr>
            <w:tcW w:w="1665" w:type="dxa"/>
            <w:vAlign w:val="center"/>
          </w:tcPr>
          <w:p>
            <w:pPr>
              <w:jc w:val="center"/>
              <w:rPr>
                <w:rFonts w:hint="default" w:ascii="Times New Roman" w:hAnsi="Times New Roman" w:cs="Times New Roman"/>
                <w:color w:val="auto"/>
                <w:lang w:val="en-US" w:eastAsia="zh-CN"/>
              </w:rPr>
            </w:pPr>
            <w:r>
              <w:rPr>
                <w:rFonts w:hint="default" w:ascii="Times New Roman" w:hAnsi="Times New Roman" w:eastAsia="宋体" w:cs="Times New Roman"/>
                <w:color w:val="auto"/>
                <w:sz w:val="24"/>
                <w:szCs w:val="24"/>
                <w:lang w:val="en-US" w:eastAsia="zh-CN"/>
              </w:rPr>
              <w:t>大理白族自治州环境保护局</w:t>
            </w:r>
          </w:p>
        </w:tc>
        <w:tc>
          <w:tcPr>
            <w:tcW w:w="1342" w:type="dxa"/>
            <w:gridSpan w:val="2"/>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文号</w:t>
            </w:r>
          </w:p>
        </w:tc>
        <w:tc>
          <w:tcPr>
            <w:tcW w:w="1214" w:type="dxa"/>
            <w:gridSpan w:val="2"/>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大环审【2015】47号</w:t>
            </w:r>
          </w:p>
        </w:tc>
        <w:tc>
          <w:tcPr>
            <w:tcW w:w="956" w:type="dxa"/>
            <w:gridSpan w:val="2"/>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时间</w:t>
            </w:r>
          </w:p>
        </w:tc>
        <w:tc>
          <w:tcPr>
            <w:tcW w:w="999" w:type="dxa"/>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2015.</w:t>
            </w:r>
            <w:r>
              <w:rPr>
                <w:rFonts w:hint="eastAsia" w:ascii="Times New Roman" w:hAnsi="Times New Roman" w:eastAsia="宋体" w:cs="Times New Roman"/>
                <w:b w:val="0"/>
                <w:bCs w:val="0"/>
                <w:color w:val="auto"/>
                <w:sz w:val="24"/>
                <w:szCs w:val="24"/>
                <w:vertAlign w:val="baseline"/>
                <w:lang w:val="en-US" w:eastAsia="zh-CN"/>
              </w:rPr>
              <w:t>0</w:t>
            </w:r>
            <w:r>
              <w:rPr>
                <w:rFonts w:hint="default" w:ascii="Times New Roman" w:hAnsi="Times New Roman" w:eastAsia="宋体" w:cs="Times New Roman"/>
                <w:b w:val="0"/>
                <w:bCs w:val="0"/>
                <w:color w:val="auto"/>
                <w:sz w:val="24"/>
                <w:szCs w:val="24"/>
                <w:vertAlign w:val="baseline"/>
                <w:lang w:val="en-US" w:eastAsia="zh-CN"/>
              </w:rPr>
              <w:t>5.</w:t>
            </w:r>
            <w:r>
              <w:rPr>
                <w:rFonts w:hint="eastAsia" w:ascii="Times New Roman" w:hAnsi="Times New Roman" w:eastAsia="宋体" w:cs="Times New Roman"/>
                <w:b w:val="0"/>
                <w:bCs w:val="0"/>
                <w:color w:val="auto"/>
                <w:sz w:val="24"/>
                <w:szCs w:val="24"/>
                <w:vertAlign w:val="baseline"/>
                <w:lang w:val="en-US" w:eastAsia="zh-CN"/>
              </w:rPr>
              <w:t>0</w:t>
            </w:r>
            <w:r>
              <w:rPr>
                <w:rFonts w:hint="default" w:ascii="Times New Roman" w:hAnsi="Times New Roman" w:eastAsia="宋体" w:cs="Times New Roman"/>
                <w:b w:val="0"/>
                <w:bCs w:val="0"/>
                <w:color w:val="auto"/>
                <w:sz w:val="24"/>
                <w:szCs w:val="24"/>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可研设计审批部门</w:t>
            </w:r>
          </w:p>
        </w:tc>
        <w:tc>
          <w:tcPr>
            <w:tcW w:w="1665" w:type="dxa"/>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Cs/>
                <w:color w:val="auto"/>
                <w:sz w:val="24"/>
                <w:szCs w:val="24"/>
                <w:lang w:val="en-US" w:eastAsia="zh-CN"/>
              </w:rPr>
              <w:t>大理白族自治州发展和改革委员会和大理白族自治州水务局</w:t>
            </w:r>
          </w:p>
        </w:tc>
        <w:tc>
          <w:tcPr>
            <w:tcW w:w="1342" w:type="dxa"/>
            <w:gridSpan w:val="2"/>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文号</w:t>
            </w:r>
          </w:p>
        </w:tc>
        <w:tc>
          <w:tcPr>
            <w:tcW w:w="1214" w:type="dxa"/>
            <w:gridSpan w:val="2"/>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Cs/>
                <w:color w:val="auto"/>
                <w:sz w:val="24"/>
                <w:szCs w:val="24"/>
                <w:lang w:val="en-US" w:eastAsia="zh-CN"/>
              </w:rPr>
              <w:t>大发改农经【2014】444号</w:t>
            </w:r>
          </w:p>
        </w:tc>
        <w:tc>
          <w:tcPr>
            <w:tcW w:w="956" w:type="dxa"/>
            <w:gridSpan w:val="2"/>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时间</w:t>
            </w:r>
          </w:p>
        </w:tc>
        <w:tc>
          <w:tcPr>
            <w:tcW w:w="999" w:type="dxa"/>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2014.</w:t>
            </w:r>
            <w:r>
              <w:rPr>
                <w:rFonts w:hint="eastAsia" w:ascii="Times New Roman" w:hAnsi="Times New Roman" w:eastAsia="宋体" w:cs="Times New Roman"/>
                <w:b w:val="0"/>
                <w:bCs w:val="0"/>
                <w:color w:val="auto"/>
                <w:sz w:val="24"/>
                <w:szCs w:val="24"/>
                <w:vertAlign w:val="baseline"/>
                <w:lang w:val="en-US" w:eastAsia="zh-CN"/>
              </w:rPr>
              <w:t>0</w:t>
            </w:r>
            <w:r>
              <w:rPr>
                <w:rFonts w:hint="default" w:ascii="Times New Roman" w:hAnsi="Times New Roman" w:eastAsia="宋体" w:cs="Times New Roman"/>
                <w:b w:val="0"/>
                <w:bCs w:val="0"/>
                <w:color w:val="auto"/>
                <w:sz w:val="24"/>
                <w:szCs w:val="24"/>
                <w:vertAlign w:val="baseline"/>
                <w:lang w:val="en-US" w:eastAsia="zh-CN"/>
              </w:rPr>
              <w:t>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346" w:type="dxa"/>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环境保护设施设计单位</w:t>
            </w:r>
          </w:p>
        </w:tc>
        <w:tc>
          <w:tcPr>
            <w:tcW w:w="6176" w:type="dxa"/>
            <w:gridSpan w:val="8"/>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大理白族自治州水利水电勘测设计研究院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环境保护设施施工单位</w:t>
            </w:r>
          </w:p>
        </w:tc>
        <w:tc>
          <w:tcPr>
            <w:tcW w:w="6176" w:type="dxa"/>
            <w:gridSpan w:val="8"/>
            <w:vAlign w:val="center"/>
          </w:tcPr>
          <w:p>
            <w:pPr>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云南省水利水电工程有限公司</w:t>
            </w:r>
          </w:p>
          <w:p>
            <w:pPr>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湖南水总水电建设集团有限公司</w:t>
            </w:r>
          </w:p>
          <w:p>
            <w:pPr>
              <w:jc w:val="center"/>
              <w:rPr>
                <w:rFonts w:hint="default" w:ascii="Times New Roman" w:hAnsi="Times New Roman" w:eastAsia="宋体" w:cs="Times New Roman"/>
                <w:b w:val="0"/>
                <w:bCs w:val="0"/>
                <w:color w:val="auto"/>
                <w:sz w:val="24"/>
                <w:szCs w:val="24"/>
                <w:lang w:val="en-US" w:eastAsia="zh-CN" w:bidi="ar-SA"/>
              </w:rPr>
            </w:pPr>
            <w:r>
              <w:rPr>
                <w:rFonts w:hint="default" w:ascii="Times New Roman" w:hAnsi="Times New Roman" w:eastAsia="宋体" w:cs="Times New Roman"/>
                <w:b w:val="0"/>
                <w:bCs w:val="0"/>
                <w:color w:val="auto"/>
                <w:sz w:val="24"/>
                <w:szCs w:val="24"/>
                <w:lang w:val="en-US" w:eastAsia="zh-CN" w:bidi="ar-SA"/>
              </w:rPr>
              <w:t>济宁市水利工程施工公司</w:t>
            </w:r>
          </w:p>
          <w:p>
            <w:pPr>
              <w:jc w:val="center"/>
              <w:rPr>
                <w:rFonts w:hint="default" w:ascii="Times New Roman" w:hAnsi="Times New Roman" w:eastAsia="宋体" w:cs="Times New Roman"/>
                <w:b w:val="0"/>
                <w:bCs w:val="0"/>
                <w:color w:val="auto"/>
                <w:sz w:val="24"/>
                <w:szCs w:val="24"/>
                <w:lang w:val="en-US" w:eastAsia="zh-CN" w:bidi="ar-SA"/>
              </w:rPr>
            </w:pPr>
            <w:r>
              <w:rPr>
                <w:rFonts w:hint="default" w:ascii="Times New Roman" w:hAnsi="Times New Roman" w:eastAsia="宋体" w:cs="Times New Roman"/>
                <w:b w:val="0"/>
                <w:bCs w:val="0"/>
                <w:color w:val="auto"/>
                <w:sz w:val="24"/>
                <w:szCs w:val="24"/>
                <w:lang w:val="en-US" w:eastAsia="zh-CN" w:bidi="ar-SA"/>
              </w:rPr>
              <w:t>驻马店市水利工程局</w:t>
            </w:r>
          </w:p>
          <w:p>
            <w:pPr>
              <w:jc w:val="center"/>
              <w:rPr>
                <w:rFonts w:hint="default" w:ascii="Times New Roman" w:hAnsi="Times New Roman" w:eastAsia="宋体" w:cs="Times New Roman"/>
                <w:b w:val="0"/>
                <w:bCs w:val="0"/>
                <w:color w:val="auto"/>
                <w:sz w:val="24"/>
                <w:szCs w:val="24"/>
                <w:lang w:val="en-US" w:eastAsia="zh-CN" w:bidi="ar-SA"/>
              </w:rPr>
            </w:pPr>
            <w:r>
              <w:rPr>
                <w:rFonts w:hint="default" w:ascii="Times New Roman" w:hAnsi="Times New Roman" w:eastAsia="宋体" w:cs="Times New Roman"/>
                <w:b w:val="0"/>
                <w:bCs w:val="0"/>
                <w:color w:val="auto"/>
                <w:sz w:val="24"/>
                <w:szCs w:val="24"/>
                <w:lang w:val="en-US" w:eastAsia="zh-CN" w:bidi="ar-SA"/>
              </w:rPr>
              <w:t>云南鹏博建筑工程有限公司</w:t>
            </w:r>
          </w:p>
          <w:p>
            <w:pPr>
              <w:jc w:val="center"/>
              <w:rPr>
                <w:rFonts w:hint="default"/>
                <w:color w:val="auto"/>
                <w:lang w:val="en-US" w:eastAsia="zh-CN"/>
              </w:rPr>
            </w:pPr>
            <w:r>
              <w:rPr>
                <w:rFonts w:hint="default" w:ascii="Times New Roman" w:hAnsi="Times New Roman" w:eastAsia="宋体" w:cs="Times New Roman"/>
                <w:b w:val="0"/>
                <w:bCs w:val="0"/>
                <w:color w:val="auto"/>
                <w:sz w:val="24"/>
                <w:szCs w:val="24"/>
                <w:lang w:val="en-US" w:eastAsia="zh-CN" w:bidi="ar-SA"/>
              </w:rPr>
              <w:t>云南润网科技有限公司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环境保护设施监测单位</w:t>
            </w:r>
          </w:p>
        </w:tc>
        <w:tc>
          <w:tcPr>
            <w:tcW w:w="6176" w:type="dxa"/>
            <w:gridSpan w:val="8"/>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color w:val="auto"/>
                <w:kern w:val="2"/>
                <w:sz w:val="24"/>
                <w:szCs w:val="24"/>
                <w:lang w:eastAsia="zh-CN"/>
              </w:rPr>
              <w:t>云南</w:t>
            </w:r>
            <w:r>
              <w:rPr>
                <w:rFonts w:hint="default" w:ascii="Times New Roman" w:hAnsi="Times New Roman" w:eastAsia="宋体" w:cs="Times New Roman"/>
                <w:color w:val="auto"/>
                <w:kern w:val="2"/>
                <w:sz w:val="24"/>
                <w:szCs w:val="24"/>
                <w:lang w:val="en-US" w:eastAsia="zh-CN"/>
              </w:rPr>
              <w:t>精科环境监测</w:t>
            </w:r>
            <w:r>
              <w:rPr>
                <w:rFonts w:hint="default" w:ascii="Times New Roman" w:hAnsi="Times New Roman" w:eastAsia="宋体" w:cs="Times New Roman"/>
                <w:color w:val="auto"/>
                <w:kern w:val="2"/>
                <w:sz w:val="24"/>
                <w:szCs w:val="24"/>
                <w:lang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346" w:type="dxa"/>
            <w:vAlign w:val="center"/>
          </w:tcPr>
          <w:p>
            <w:pPr>
              <w:jc w:val="center"/>
              <w:rPr>
                <w:rFonts w:hint="default" w:ascii="Times New Roman" w:hAnsi="Times New Roman" w:eastAsia="宋体" w:cs="Times New Roman"/>
                <w:b w:val="0"/>
                <w:bCs w:val="0"/>
                <w:color w:val="auto"/>
                <w:sz w:val="24"/>
                <w:szCs w:val="24"/>
                <w:vertAlign w:val="baseline"/>
                <w:lang w:val="en-US" w:eastAsia="zh-CN"/>
              </w:rPr>
            </w:pPr>
          </w:p>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投资总概算</w:t>
            </w:r>
          </w:p>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（万元）</w:t>
            </w:r>
          </w:p>
        </w:tc>
        <w:tc>
          <w:tcPr>
            <w:tcW w:w="1665" w:type="dxa"/>
            <w:vAlign w:val="center"/>
          </w:tcPr>
          <w:p>
            <w:pPr>
              <w:jc w:val="center"/>
              <w:rPr>
                <w:rFonts w:hint="default" w:ascii="Times New Roman" w:hAnsi="Times New Roman" w:eastAsia="宋体" w:cs="Times New Roman"/>
                <w:b w:val="0"/>
                <w:bCs w:val="0"/>
                <w:color w:val="auto"/>
                <w:sz w:val="24"/>
                <w:szCs w:val="24"/>
                <w:vertAlign w:val="baseline"/>
                <w:lang w:val="en-US" w:eastAsia="zh-CN"/>
              </w:rPr>
            </w:pPr>
          </w:p>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13448</w:t>
            </w:r>
          </w:p>
          <w:p>
            <w:pPr>
              <w:jc w:val="center"/>
              <w:rPr>
                <w:rFonts w:hint="default" w:ascii="Times New Roman" w:hAnsi="Times New Roman" w:eastAsia="宋体" w:cs="Times New Roman"/>
                <w:b w:val="0"/>
                <w:bCs w:val="0"/>
                <w:color w:val="auto"/>
                <w:sz w:val="24"/>
                <w:szCs w:val="24"/>
                <w:vertAlign w:val="baseline"/>
                <w:lang w:val="en-US" w:eastAsia="zh-CN"/>
              </w:rPr>
            </w:pPr>
          </w:p>
        </w:tc>
        <w:tc>
          <w:tcPr>
            <w:tcW w:w="1342" w:type="dxa"/>
            <w:gridSpan w:val="2"/>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其中：环境保护投资（万元）</w:t>
            </w:r>
          </w:p>
        </w:tc>
        <w:tc>
          <w:tcPr>
            <w:tcW w:w="1214" w:type="dxa"/>
            <w:gridSpan w:val="2"/>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343.95</w:t>
            </w:r>
          </w:p>
        </w:tc>
        <w:tc>
          <w:tcPr>
            <w:tcW w:w="956" w:type="dxa"/>
            <w:gridSpan w:val="2"/>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环境保护投资占总投资比例</w:t>
            </w:r>
          </w:p>
        </w:tc>
        <w:tc>
          <w:tcPr>
            <w:tcW w:w="999" w:type="dxa"/>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2.5</w:t>
            </w:r>
            <w:r>
              <w:rPr>
                <w:rFonts w:hint="eastAsia" w:ascii="Times New Roman" w:hAnsi="Times New Roman" w:eastAsia="宋体" w:cs="Times New Roman"/>
                <w:b w:val="0"/>
                <w:bCs w:val="0"/>
                <w:color w:val="auto"/>
                <w:sz w:val="24"/>
                <w:szCs w:val="24"/>
                <w:vertAlign w:val="baseline"/>
                <w:lang w:val="en-US" w:eastAsia="zh-CN"/>
              </w:rPr>
              <w:t>6</w:t>
            </w:r>
            <w:r>
              <w:rPr>
                <w:rFonts w:hint="default" w:ascii="Times New Roman" w:hAnsi="Times New Roman" w:eastAsia="宋体" w:cs="Times New Roman"/>
                <w:b w:val="0"/>
                <w:bCs w:val="0"/>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vAlign w:val="center"/>
          </w:tcPr>
          <w:p>
            <w:pPr>
              <w:jc w:val="center"/>
              <w:rPr>
                <w:rFonts w:hint="default" w:ascii="Times New Roman" w:hAnsi="Times New Roman" w:eastAsia="宋体" w:cs="Times New Roman"/>
                <w:b w:val="0"/>
                <w:bCs w:val="0"/>
                <w:color w:val="auto"/>
                <w:sz w:val="24"/>
                <w:szCs w:val="24"/>
                <w:vertAlign w:val="baseline"/>
                <w:lang w:val="en-US" w:eastAsia="zh-CN"/>
              </w:rPr>
            </w:pPr>
          </w:p>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实际总投资</w:t>
            </w:r>
          </w:p>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（万元）</w:t>
            </w:r>
          </w:p>
        </w:tc>
        <w:tc>
          <w:tcPr>
            <w:tcW w:w="1665" w:type="dxa"/>
            <w:vAlign w:val="center"/>
          </w:tcPr>
          <w:p>
            <w:pPr>
              <w:jc w:val="center"/>
              <w:rPr>
                <w:rFonts w:hint="default" w:ascii="Times New Roman" w:hAnsi="Times New Roman" w:eastAsia="宋体" w:cs="Times New Roman"/>
                <w:b w:val="0"/>
                <w:bCs w:val="0"/>
                <w:color w:val="auto"/>
                <w:sz w:val="24"/>
                <w:szCs w:val="24"/>
                <w:vertAlign w:val="baseline"/>
                <w:lang w:val="en-US" w:eastAsia="zh-CN"/>
              </w:rPr>
            </w:pPr>
          </w:p>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13448</w:t>
            </w:r>
          </w:p>
          <w:p>
            <w:pPr>
              <w:jc w:val="center"/>
              <w:rPr>
                <w:rFonts w:hint="default" w:ascii="Times New Roman" w:hAnsi="Times New Roman" w:eastAsia="宋体" w:cs="Times New Roman"/>
                <w:b w:val="0"/>
                <w:bCs w:val="0"/>
                <w:color w:val="auto"/>
                <w:sz w:val="24"/>
                <w:szCs w:val="24"/>
                <w:vertAlign w:val="baseline"/>
                <w:lang w:val="en-US" w:eastAsia="zh-CN"/>
              </w:rPr>
            </w:pPr>
          </w:p>
        </w:tc>
        <w:tc>
          <w:tcPr>
            <w:tcW w:w="1342" w:type="dxa"/>
            <w:gridSpan w:val="2"/>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其中：环境保护投资（万元）</w:t>
            </w:r>
          </w:p>
        </w:tc>
        <w:tc>
          <w:tcPr>
            <w:tcW w:w="1214" w:type="dxa"/>
            <w:gridSpan w:val="2"/>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359.66</w:t>
            </w:r>
          </w:p>
        </w:tc>
        <w:tc>
          <w:tcPr>
            <w:tcW w:w="956" w:type="dxa"/>
            <w:gridSpan w:val="2"/>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实际环境保护投资占总投资比例</w:t>
            </w:r>
          </w:p>
        </w:tc>
        <w:tc>
          <w:tcPr>
            <w:tcW w:w="999" w:type="dxa"/>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2.67</w:t>
            </w:r>
            <w:r>
              <w:rPr>
                <w:rFonts w:hint="default" w:ascii="Times New Roman" w:hAnsi="Times New Roman" w:eastAsia="宋体" w:cs="Times New Roman"/>
                <w:b w:val="0"/>
                <w:bCs w:val="0"/>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设计生产能力（交通量）</w:t>
            </w:r>
          </w:p>
        </w:tc>
        <w:tc>
          <w:tcPr>
            <w:tcW w:w="1665" w:type="dxa"/>
            <w:vAlign w:val="center"/>
          </w:tcPr>
          <w:p>
            <w:pPr>
              <w:pStyle w:val="1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4"/>
                <w:szCs w:val="24"/>
                <w:lang w:val="en-US" w:eastAsia="zh-CN"/>
              </w:rPr>
              <w:t>/</w:t>
            </w:r>
          </w:p>
        </w:tc>
        <w:tc>
          <w:tcPr>
            <w:tcW w:w="2556" w:type="dxa"/>
            <w:gridSpan w:val="4"/>
            <w:vAlign w:val="center"/>
          </w:tcPr>
          <w:p>
            <w:pPr>
              <w:jc w:val="both"/>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建设项目开工日期</w:t>
            </w:r>
          </w:p>
        </w:tc>
        <w:tc>
          <w:tcPr>
            <w:tcW w:w="1955" w:type="dxa"/>
            <w:gridSpan w:val="3"/>
            <w:vAlign w:val="center"/>
          </w:tcPr>
          <w:p>
            <w:pPr>
              <w:pStyle w:val="1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4"/>
                <w:szCs w:val="24"/>
                <w:lang w:val="en-US" w:eastAsia="zh-CN"/>
              </w:rPr>
              <w:t>2015年4月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346" w:type="dxa"/>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实际生产能力（交通量）</w:t>
            </w:r>
          </w:p>
        </w:tc>
        <w:tc>
          <w:tcPr>
            <w:tcW w:w="1665" w:type="dxa"/>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w:t>
            </w:r>
          </w:p>
        </w:tc>
        <w:tc>
          <w:tcPr>
            <w:tcW w:w="2556" w:type="dxa"/>
            <w:gridSpan w:val="4"/>
            <w:vAlign w:val="center"/>
          </w:tcPr>
          <w:p>
            <w:pPr>
              <w:jc w:val="both"/>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投入试运行日期</w:t>
            </w:r>
          </w:p>
        </w:tc>
        <w:tc>
          <w:tcPr>
            <w:tcW w:w="1955" w:type="dxa"/>
            <w:gridSpan w:val="3"/>
            <w:vAlign w:val="center"/>
          </w:tcPr>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cs="Times New Roman"/>
                <w:color w:val="auto"/>
                <w:sz w:val="24"/>
              </w:rPr>
              <w:t>20</w:t>
            </w:r>
            <w:r>
              <w:rPr>
                <w:rFonts w:hint="eastAsia" w:ascii="Times New Roman" w:hAnsi="Times New Roman" w:cs="Times New Roman"/>
                <w:color w:val="auto"/>
                <w:sz w:val="24"/>
                <w:lang w:val="en-US" w:eastAsia="zh-CN"/>
              </w:rPr>
              <w:t>19</w:t>
            </w:r>
            <w:r>
              <w:rPr>
                <w:rFonts w:hint="default" w:ascii="Times New Roman" w:hAnsi="Times New Roman" w:cs="Times New Roman"/>
                <w:color w:val="auto"/>
                <w:sz w:val="24"/>
              </w:rPr>
              <w:t>年3～4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346" w:type="dxa"/>
            <w:vAlign w:val="center"/>
          </w:tcPr>
          <w:p>
            <w:pPr>
              <w:jc w:val="center"/>
              <w:rPr>
                <w:rFonts w:hint="default" w:ascii="Times New Roman" w:hAnsi="Times New Roman" w:eastAsia="宋体" w:cs="Times New Roman"/>
                <w:b w:val="0"/>
                <w:bCs w:val="0"/>
                <w:color w:val="auto"/>
                <w:sz w:val="24"/>
                <w:szCs w:val="24"/>
                <w:vertAlign w:val="baseline"/>
                <w:lang w:val="en-US" w:eastAsia="zh-CN"/>
              </w:rPr>
            </w:pPr>
          </w:p>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项目建设过程简述</w:t>
            </w:r>
          </w:p>
          <w:p>
            <w:pPr>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（项目立项~试运营）</w:t>
            </w:r>
          </w:p>
        </w:tc>
        <w:tc>
          <w:tcPr>
            <w:tcW w:w="6176" w:type="dxa"/>
            <w:gridSpan w:val="8"/>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Cs/>
                <w:color w:val="auto"/>
                <w:sz w:val="24"/>
                <w:szCs w:val="24"/>
                <w:lang w:val="en-US" w:eastAsia="zh-CN"/>
              </w:rPr>
            </w:pP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bCs/>
                <w:color w:val="auto"/>
                <w:sz w:val="24"/>
                <w:szCs w:val="24"/>
                <w:lang w:val="en-US" w:eastAsia="zh-CN"/>
              </w:rPr>
              <w:t>2014年7月</w:t>
            </w:r>
            <w:r>
              <w:rPr>
                <w:rFonts w:hint="default" w:ascii="Times New Roman" w:hAnsi="Times New Roman" w:eastAsia="宋体" w:cs="Times New Roman"/>
                <w:b w:val="0"/>
                <w:bCs w:val="0"/>
                <w:color w:val="auto"/>
                <w:sz w:val="24"/>
                <w:szCs w:val="24"/>
                <w:vertAlign w:val="baseline"/>
                <w:lang w:val="en-US" w:eastAsia="zh-CN"/>
              </w:rPr>
              <w:t>南涧彝族自治县汉江河水库工程建设管理局</w:t>
            </w:r>
            <w:r>
              <w:rPr>
                <w:rFonts w:hint="default" w:ascii="Times New Roman" w:hAnsi="Times New Roman" w:eastAsia="宋体" w:cs="Times New Roman"/>
                <w:bCs/>
                <w:color w:val="auto"/>
                <w:sz w:val="24"/>
                <w:szCs w:val="24"/>
                <w:lang w:val="en-US" w:eastAsia="zh-CN"/>
              </w:rPr>
              <w:t>（以下简称建设单位）委托大理白族自治州水利水电勘测设计研究院编制《云南省大理州南涧县汉江河水库工程</w:t>
            </w:r>
            <w:r>
              <w:rPr>
                <w:rFonts w:hint="default" w:ascii="Times New Roman" w:hAnsi="Times New Roman" w:eastAsia="宋体" w:cs="Times New Roman"/>
                <w:color w:val="auto"/>
                <w:sz w:val="24"/>
                <w:szCs w:val="24"/>
                <w:lang w:val="en-US" w:eastAsia="zh-CN"/>
              </w:rPr>
              <w:t>可行性研究报告</w:t>
            </w:r>
            <w:r>
              <w:rPr>
                <w:rFonts w:hint="default" w:ascii="Times New Roman" w:hAnsi="Times New Roman" w:eastAsia="宋体" w:cs="Times New Roman"/>
                <w:bCs/>
                <w:color w:val="auto"/>
                <w:sz w:val="24"/>
                <w:szCs w:val="24"/>
                <w:lang w:val="en-US" w:eastAsia="zh-CN"/>
              </w:rPr>
              <w:t>》，同年8月21日，大理白族自治州发展和改革委员会和大理白族自治州水务局出具了《关于南涧县汉江河水库工程</w:t>
            </w:r>
            <w:r>
              <w:rPr>
                <w:rFonts w:hint="default" w:ascii="Times New Roman" w:hAnsi="Times New Roman" w:eastAsia="宋体" w:cs="Times New Roman"/>
                <w:color w:val="auto"/>
                <w:sz w:val="24"/>
                <w:szCs w:val="24"/>
                <w:lang w:val="en-US" w:eastAsia="zh-CN"/>
              </w:rPr>
              <w:t>可行性研究报告的批复</w:t>
            </w:r>
            <w:r>
              <w:rPr>
                <w:rFonts w:hint="default" w:ascii="Times New Roman" w:hAnsi="Times New Roman" w:eastAsia="宋体" w:cs="Times New Roman"/>
                <w:bCs/>
                <w:color w:val="auto"/>
                <w:sz w:val="24"/>
                <w:szCs w:val="24"/>
                <w:lang w:val="en-US" w:eastAsia="zh-CN"/>
              </w:rPr>
              <w:t>》（大发改农经</w:t>
            </w:r>
            <w:r>
              <w:rPr>
                <w:rFonts w:hint="default" w:ascii="Times New Roman" w:hAnsi="Times New Roman" w:cs="Times New Roman"/>
                <w:color w:val="auto"/>
                <w:sz w:val="24"/>
                <w:szCs w:val="24"/>
                <w:lang w:val="en-US" w:eastAsia="zh-CN"/>
              </w:rPr>
              <w:t>〔201</w:t>
            </w:r>
            <w:r>
              <w:rPr>
                <w:rFonts w:hint="eastAsia"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bCs/>
                <w:color w:val="auto"/>
                <w:sz w:val="24"/>
                <w:szCs w:val="24"/>
                <w:lang w:val="en-US" w:eastAsia="zh-CN"/>
              </w:rPr>
              <w:t>444号）。</w:t>
            </w:r>
          </w:p>
          <w:p>
            <w:pPr>
              <w:pStyle w:val="10"/>
              <w:spacing w:line="360" w:lineRule="auto"/>
              <w:rPr>
                <w:rFonts w:hint="default" w:ascii="Times New Roman" w:hAnsi="Times New Roman" w:eastAsia="宋体" w:cs="Times New Roman"/>
                <w:bCs/>
                <w:color w:val="auto"/>
                <w:sz w:val="24"/>
                <w:szCs w:val="24"/>
                <w:lang w:val="en-US" w:eastAsia="zh-CN"/>
              </w:rPr>
            </w:pPr>
            <w:r>
              <w:rPr>
                <w:rFonts w:hint="eastAsia" w:ascii="Times New Roman" w:hAnsi="Times New Roman" w:eastAsia="宋体" w:cs="Times New Roman"/>
                <w:bCs/>
                <w:color w:val="auto"/>
                <w:sz w:val="24"/>
                <w:szCs w:val="24"/>
                <w:lang w:val="en-US" w:eastAsia="zh-CN"/>
              </w:rPr>
              <w:t>2</w:t>
            </w:r>
            <w:r>
              <w:rPr>
                <w:rFonts w:hint="default" w:ascii="Times New Roman" w:hAnsi="Times New Roman" w:eastAsia="宋体" w:cs="Times New Roman"/>
                <w:bCs/>
                <w:color w:val="auto"/>
                <w:sz w:val="24"/>
                <w:szCs w:val="24"/>
                <w:lang w:val="en-US" w:eastAsia="zh-CN"/>
              </w:rPr>
              <w:t>、2015年3月26日南涧彝族自治县水务局</w:t>
            </w:r>
            <w:r>
              <w:rPr>
                <w:rFonts w:hint="eastAsia" w:ascii="Times New Roman" w:hAnsi="Times New Roman" w:eastAsia="宋体" w:cs="Times New Roman"/>
                <w:bCs/>
                <w:color w:val="auto"/>
                <w:sz w:val="24"/>
                <w:szCs w:val="24"/>
                <w:lang w:val="en-US" w:eastAsia="zh-CN"/>
              </w:rPr>
              <w:t>和南涧</w:t>
            </w:r>
            <w:r>
              <w:rPr>
                <w:rFonts w:hint="default" w:ascii="Times New Roman" w:hAnsi="Times New Roman" w:eastAsia="宋体" w:cs="Times New Roman"/>
                <w:bCs/>
                <w:color w:val="auto"/>
                <w:sz w:val="24"/>
                <w:szCs w:val="24"/>
                <w:lang w:val="en-US" w:eastAsia="zh-CN"/>
              </w:rPr>
              <w:t>彝族自治县</w:t>
            </w:r>
            <w:r>
              <w:rPr>
                <w:rFonts w:hint="eastAsia" w:ascii="Times New Roman" w:hAnsi="Times New Roman" w:eastAsia="宋体" w:cs="Times New Roman"/>
                <w:bCs/>
                <w:color w:val="auto"/>
                <w:sz w:val="24"/>
                <w:szCs w:val="24"/>
                <w:lang w:val="en-US" w:eastAsia="zh-CN"/>
              </w:rPr>
              <w:t>林业</w:t>
            </w:r>
            <w:r>
              <w:rPr>
                <w:rFonts w:hint="default" w:ascii="Times New Roman" w:hAnsi="Times New Roman" w:eastAsia="宋体" w:cs="Times New Roman"/>
                <w:bCs/>
                <w:color w:val="auto"/>
                <w:sz w:val="24"/>
                <w:szCs w:val="24"/>
                <w:lang w:val="en-US" w:eastAsia="zh-CN"/>
              </w:rPr>
              <w:t>局</w:t>
            </w:r>
            <w:r>
              <w:rPr>
                <w:rFonts w:hint="eastAsia" w:ascii="Times New Roman" w:hAnsi="Times New Roman" w:eastAsia="宋体" w:cs="Times New Roman"/>
                <w:bCs/>
                <w:color w:val="auto"/>
                <w:sz w:val="24"/>
                <w:szCs w:val="24"/>
                <w:lang w:val="en-US" w:eastAsia="zh-CN"/>
              </w:rPr>
              <w:t>共同</w:t>
            </w:r>
            <w:r>
              <w:rPr>
                <w:rFonts w:hint="default" w:ascii="Times New Roman" w:hAnsi="Times New Roman" w:eastAsia="宋体" w:cs="Times New Roman"/>
                <w:bCs/>
                <w:color w:val="auto"/>
                <w:sz w:val="24"/>
                <w:szCs w:val="24"/>
                <w:lang w:val="en-US" w:eastAsia="zh-CN"/>
              </w:rPr>
              <w:t>出具了关于汉江河水库林地使用办理情况的说明</w:t>
            </w:r>
          </w:p>
          <w:p>
            <w:pPr>
              <w:pStyle w:val="10"/>
              <w:spacing w:line="360" w:lineRule="auto"/>
              <w:rPr>
                <w:rFonts w:hint="default" w:ascii="Times New Roman" w:hAnsi="Times New Roman" w:cs="Times New Roman"/>
                <w:color w:val="auto"/>
                <w:lang w:val="en-US" w:eastAsia="zh-CN"/>
              </w:rPr>
            </w:pPr>
            <w:r>
              <w:rPr>
                <w:rFonts w:hint="eastAsia" w:ascii="Times New Roman" w:hAnsi="Times New Roman" w:eastAsia="宋体" w:cs="Times New Roman"/>
                <w:bCs/>
                <w:color w:val="auto"/>
                <w:sz w:val="24"/>
                <w:szCs w:val="24"/>
                <w:lang w:val="en-US" w:eastAsia="zh-CN"/>
              </w:rPr>
              <w:t>3</w:t>
            </w:r>
            <w:r>
              <w:rPr>
                <w:rFonts w:hint="default" w:ascii="Times New Roman" w:hAnsi="Times New Roman" w:eastAsia="宋体" w:cs="Times New Roman"/>
                <w:bCs/>
                <w:color w:val="auto"/>
                <w:sz w:val="24"/>
                <w:szCs w:val="24"/>
                <w:lang w:val="en-US" w:eastAsia="zh-CN"/>
              </w:rPr>
              <w:t>、2015年3月26日南涧彝族自治县水务局</w:t>
            </w:r>
            <w:r>
              <w:rPr>
                <w:rFonts w:hint="eastAsia" w:ascii="Times New Roman" w:hAnsi="Times New Roman" w:eastAsia="宋体" w:cs="Times New Roman"/>
                <w:bCs/>
                <w:color w:val="auto"/>
                <w:sz w:val="24"/>
                <w:szCs w:val="24"/>
                <w:lang w:val="en-US" w:eastAsia="zh-CN"/>
              </w:rPr>
              <w:t>和南涧</w:t>
            </w:r>
            <w:r>
              <w:rPr>
                <w:rFonts w:hint="default" w:ascii="Times New Roman" w:hAnsi="Times New Roman" w:eastAsia="宋体" w:cs="Times New Roman"/>
                <w:bCs/>
                <w:color w:val="auto"/>
                <w:sz w:val="24"/>
                <w:szCs w:val="24"/>
                <w:lang w:val="en-US" w:eastAsia="zh-CN"/>
              </w:rPr>
              <w:t>彝族自治县</w:t>
            </w:r>
            <w:r>
              <w:rPr>
                <w:rFonts w:hint="eastAsia" w:ascii="Times New Roman" w:hAnsi="Times New Roman" w:eastAsia="宋体" w:cs="Times New Roman"/>
                <w:bCs/>
                <w:color w:val="auto"/>
                <w:sz w:val="24"/>
                <w:szCs w:val="24"/>
                <w:lang w:val="en-US" w:eastAsia="zh-CN"/>
              </w:rPr>
              <w:t>国土资源</w:t>
            </w:r>
            <w:r>
              <w:rPr>
                <w:rFonts w:hint="default" w:ascii="Times New Roman" w:hAnsi="Times New Roman" w:eastAsia="宋体" w:cs="Times New Roman"/>
                <w:bCs/>
                <w:color w:val="auto"/>
                <w:sz w:val="24"/>
                <w:szCs w:val="24"/>
                <w:lang w:val="en-US" w:eastAsia="zh-CN"/>
              </w:rPr>
              <w:t>局</w:t>
            </w:r>
            <w:r>
              <w:rPr>
                <w:rFonts w:hint="eastAsia" w:ascii="Times New Roman" w:hAnsi="Times New Roman" w:eastAsia="宋体" w:cs="Times New Roman"/>
                <w:bCs/>
                <w:color w:val="auto"/>
                <w:sz w:val="24"/>
                <w:szCs w:val="24"/>
                <w:lang w:val="en-US" w:eastAsia="zh-CN"/>
              </w:rPr>
              <w:t>共同</w:t>
            </w:r>
            <w:r>
              <w:rPr>
                <w:rFonts w:hint="default" w:ascii="Times New Roman" w:hAnsi="Times New Roman" w:eastAsia="宋体" w:cs="Times New Roman"/>
                <w:bCs/>
                <w:color w:val="auto"/>
                <w:sz w:val="24"/>
                <w:szCs w:val="24"/>
                <w:lang w:val="en-US" w:eastAsia="zh-CN"/>
              </w:rPr>
              <w:t>出具了</w:t>
            </w:r>
            <w:r>
              <w:rPr>
                <w:rFonts w:hint="default" w:ascii="Times New Roman" w:hAnsi="Times New Roman" w:cs="Times New Roman"/>
                <w:color w:val="auto"/>
                <w:sz w:val="24"/>
                <w:szCs w:val="24"/>
                <w:lang w:val="en-US" w:eastAsia="zh-CN"/>
              </w:rPr>
              <w:t>关于汉江河水库土地使用办理情况的说明</w:t>
            </w:r>
          </w:p>
          <w:p>
            <w:pPr>
              <w:spacing w:line="360" w:lineRule="auto"/>
              <w:jc w:val="left"/>
              <w:rPr>
                <w:rFonts w:hint="default" w:ascii="Times New Roman" w:hAnsi="Times New Roman" w:eastAsia="宋体" w:cs="Times New Roman"/>
                <w:bCs/>
                <w:color w:val="auto"/>
                <w:sz w:val="24"/>
                <w:szCs w:val="24"/>
                <w:lang w:val="en-US" w:eastAsia="zh-CN"/>
              </w:rPr>
            </w:pP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bCs/>
                <w:color w:val="auto"/>
                <w:sz w:val="24"/>
                <w:szCs w:val="24"/>
                <w:lang w:val="en-US" w:eastAsia="zh-CN"/>
              </w:rPr>
              <w:t>2015年4月委托湖北永业行评估咨询有限公司编制了《大理州南涧县汉江河水库工程环境影响报告表》。</w:t>
            </w:r>
          </w:p>
          <w:p>
            <w:pPr>
              <w:spacing w:line="360" w:lineRule="auto"/>
              <w:jc w:val="left"/>
              <w:rPr>
                <w:rFonts w:hint="eastAsia"/>
                <w:color w:val="auto"/>
                <w:lang w:val="en-US" w:eastAsia="zh-CN"/>
              </w:rPr>
            </w:pP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、2015年5月7日大理白族自治州环境保护局印发了《关于大理州南涧县汉江河水库工程环境影响报告表的批复》（大环审</w:t>
            </w:r>
            <w:r>
              <w:rPr>
                <w:rFonts w:hint="default" w:ascii="Times New Roman" w:hAnsi="Times New Roman" w:cs="Times New Roman"/>
                <w:color w:val="auto"/>
                <w:sz w:val="24"/>
                <w:szCs w:val="24"/>
                <w:lang w:val="en-US" w:eastAsia="zh-CN"/>
              </w:rPr>
              <w:t>〔2015〕</w:t>
            </w:r>
            <w:r>
              <w:rPr>
                <w:rFonts w:hint="default" w:ascii="Times New Roman" w:hAnsi="Times New Roman" w:eastAsia="宋体" w:cs="Times New Roman"/>
                <w:color w:val="auto"/>
                <w:sz w:val="24"/>
                <w:szCs w:val="24"/>
                <w:lang w:val="en-US" w:eastAsia="zh-CN"/>
              </w:rPr>
              <w:t>47号）</w:t>
            </w:r>
            <w:r>
              <w:rPr>
                <w:rFonts w:hint="eastAsia"/>
                <w:color w:val="auto"/>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outlineLvl w:val="9"/>
              <w:rPr>
                <w:rFonts w:hint="default" w:ascii="Times New Roman" w:hAnsi="Times New Roman" w:eastAsia="宋体" w:cs="Times New Roman"/>
                <w:b w:val="0"/>
                <w:bCs w:val="0"/>
                <w:color w:val="auto"/>
                <w:sz w:val="24"/>
                <w:szCs w:val="24"/>
                <w:lang w:val="en-US" w:eastAsia="zh-CN" w:bidi="ar-SA"/>
              </w:rPr>
            </w:pPr>
            <w:r>
              <w:rPr>
                <w:rFonts w:hint="eastAsia" w:ascii="Times New Roman" w:hAnsi="Times New Roman" w:cs="Times New Roman"/>
                <w:color w:val="auto"/>
                <w:sz w:val="24"/>
                <w:lang w:val="en-US" w:eastAsia="zh-CN"/>
              </w:rPr>
              <w:t>6、2015年6月</w:t>
            </w:r>
            <w:r>
              <w:rPr>
                <w:rFonts w:hint="default" w:ascii="Times New Roman" w:hAnsi="Times New Roman" w:eastAsia="宋体" w:cs="Times New Roman"/>
                <w:bCs/>
                <w:color w:val="auto"/>
                <w:sz w:val="24"/>
                <w:szCs w:val="24"/>
                <w:lang w:val="en-US" w:eastAsia="zh-CN"/>
              </w:rPr>
              <w:t>委托大理白族自治州水利水电勘测设计研究院编制《云南省大理州南涧县汉江河水库工程</w:t>
            </w:r>
            <w:r>
              <w:rPr>
                <w:rFonts w:hint="default" w:ascii="Times New Roman" w:hAnsi="Times New Roman" w:eastAsia="宋体" w:cs="Times New Roman"/>
                <w:color w:val="auto"/>
                <w:sz w:val="24"/>
                <w:szCs w:val="24"/>
                <w:lang w:val="en-US" w:eastAsia="zh-CN"/>
              </w:rPr>
              <w:t>可</w:t>
            </w:r>
            <w:r>
              <w:rPr>
                <w:rFonts w:hint="eastAsia" w:ascii="Times New Roman" w:hAnsi="Times New Roman" w:eastAsia="宋体" w:cs="Times New Roman"/>
                <w:color w:val="auto"/>
                <w:sz w:val="24"/>
                <w:szCs w:val="24"/>
                <w:lang w:val="en-US" w:eastAsia="zh-CN"/>
              </w:rPr>
              <w:t>初步设计</w:t>
            </w:r>
            <w:r>
              <w:rPr>
                <w:rFonts w:hint="default" w:ascii="Times New Roman" w:hAnsi="Times New Roman" w:eastAsia="宋体" w:cs="Times New Roman"/>
                <w:color w:val="auto"/>
                <w:sz w:val="24"/>
                <w:szCs w:val="24"/>
                <w:lang w:val="en-US" w:eastAsia="zh-CN"/>
              </w:rPr>
              <w:t>报告</w:t>
            </w:r>
            <w:r>
              <w:rPr>
                <w:rFonts w:hint="default" w:ascii="Times New Roman" w:hAnsi="Times New Roman" w:eastAsia="宋体" w:cs="Times New Roman"/>
                <w:bCs/>
                <w:color w:val="auto"/>
                <w:sz w:val="24"/>
                <w:szCs w:val="24"/>
                <w:lang w:val="en-US" w:eastAsia="zh-CN"/>
              </w:rPr>
              <w:t>》</w:t>
            </w:r>
            <w:r>
              <w:rPr>
                <w:rFonts w:hint="eastAsia" w:ascii="Times New Roman" w:hAnsi="Times New Roman" w:eastAsia="宋体" w:cs="Times New Roman"/>
                <w:bCs/>
                <w:color w:val="auto"/>
                <w:sz w:val="24"/>
                <w:szCs w:val="24"/>
                <w:lang w:val="en-US" w:eastAsia="zh-CN"/>
              </w:rPr>
              <w:t>，</w:t>
            </w:r>
            <w:r>
              <w:rPr>
                <w:rFonts w:hint="default" w:ascii="Times New Roman" w:hAnsi="Times New Roman" w:eastAsia="宋体" w:cs="Times New Roman"/>
                <w:bCs/>
                <w:color w:val="auto"/>
                <w:sz w:val="24"/>
                <w:szCs w:val="24"/>
                <w:lang w:val="en-US" w:eastAsia="zh-CN"/>
              </w:rPr>
              <w:t>同</w:t>
            </w:r>
            <w:r>
              <w:rPr>
                <w:rFonts w:hint="default" w:ascii="Times New Roman" w:hAnsi="Times New Roman" w:eastAsia="宋体" w:cs="Times New Roman"/>
                <w:b w:val="0"/>
                <w:bCs w:val="0"/>
                <w:color w:val="auto"/>
                <w:sz w:val="24"/>
                <w:szCs w:val="24"/>
                <w:lang w:val="en-US" w:eastAsia="zh-CN" w:bidi="ar-SA"/>
              </w:rPr>
              <w:t>年9月10日，大理州水务局、大理州发展和改革委员会以大水规计〔2015〕250号文批复初步设计报告。</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360" w:lineRule="auto"/>
              <w:textAlignment w:val="auto"/>
              <w:outlineLvl w:val="9"/>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2017年9月14日，</w:t>
            </w:r>
            <w:r>
              <w:rPr>
                <w:rFonts w:hint="eastAsia" w:ascii="Times New Roman" w:hAnsi="Times New Roman" w:cs="Times New Roman"/>
                <w:color w:val="auto"/>
                <w:sz w:val="24"/>
                <w:szCs w:val="24"/>
                <w:lang w:val="en-US" w:eastAsia="zh-CN"/>
              </w:rPr>
              <w:t>南涧县</w:t>
            </w:r>
            <w:r>
              <w:rPr>
                <w:rFonts w:hint="default" w:ascii="Times New Roman" w:hAnsi="Times New Roman" w:cs="Times New Roman"/>
                <w:color w:val="auto"/>
                <w:sz w:val="24"/>
                <w:szCs w:val="24"/>
                <w:lang w:val="en-US" w:eastAsia="zh-CN"/>
              </w:rPr>
              <w:t>汉江河水库库</w:t>
            </w:r>
            <w:r>
              <w:rPr>
                <w:rFonts w:hint="eastAsia" w:ascii="Times New Roman" w:hAnsi="Times New Roman" w:cs="Times New Roman"/>
                <w:color w:val="auto"/>
                <w:sz w:val="24"/>
                <w:szCs w:val="24"/>
                <w:lang w:val="en-US" w:eastAsia="zh-CN"/>
              </w:rPr>
              <w:t>底清理验收工作组进行了水库库底</w:t>
            </w:r>
            <w:r>
              <w:rPr>
                <w:rFonts w:hint="default" w:ascii="Times New Roman" w:hAnsi="Times New Roman" w:cs="Times New Roman"/>
                <w:color w:val="auto"/>
                <w:sz w:val="24"/>
                <w:szCs w:val="24"/>
                <w:lang w:val="en-US" w:eastAsia="zh-CN"/>
              </w:rPr>
              <w:t>清理验收</w:t>
            </w:r>
            <w:r>
              <w:rPr>
                <w:rFonts w:hint="eastAsia" w:ascii="Times New Roman" w:hAnsi="Times New Roman" w:cs="Times New Roman"/>
                <w:color w:val="auto"/>
                <w:sz w:val="24"/>
                <w:szCs w:val="24"/>
                <w:lang w:val="en-US" w:eastAsia="zh-CN"/>
              </w:rPr>
              <w:t>工作，并通过了验收</w:t>
            </w:r>
            <w:r>
              <w:rPr>
                <w:rFonts w:hint="default" w:ascii="Times New Roman" w:hAnsi="Times New Roman" w:cs="Times New Roman"/>
                <w:color w:val="auto"/>
                <w:sz w:val="24"/>
                <w:szCs w:val="24"/>
                <w:lang w:val="en-US" w:eastAsia="zh-CN"/>
              </w:rPr>
              <w:t>。</w:t>
            </w: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8、2019年3月7日，汉江河水库通过下闸蓄水阶段验收。</w:t>
            </w:r>
          </w:p>
          <w:p>
            <w:pPr>
              <w:adjustRightInd w:val="0"/>
              <w:spacing w:line="360" w:lineRule="auto"/>
              <w:ind w:firstLine="480" w:firstLineChars="200"/>
              <w:rPr>
                <w:rFonts w:hint="default"/>
                <w:color w:val="auto"/>
                <w:lang w:val="en-US" w:eastAsia="zh-CN"/>
              </w:rPr>
            </w:pPr>
            <w:r>
              <w:rPr>
                <w:rFonts w:hint="default" w:ascii="Times New Roman" w:hAnsi="Times New Roman" w:cs="Times New Roman"/>
                <w:color w:val="auto"/>
                <w:sz w:val="24"/>
              </w:rPr>
              <w:t>为尽快完善项目后续环保验收相关工作，</w:t>
            </w:r>
            <w:r>
              <w:rPr>
                <w:rFonts w:hint="default" w:ascii="Times New Roman" w:hAnsi="Times New Roman" w:cs="Times New Roman"/>
                <w:color w:val="auto"/>
                <w:sz w:val="24"/>
                <w:lang w:eastAsia="zh-CN"/>
              </w:rPr>
              <w:t>南涧县水务局</w:t>
            </w:r>
            <w:r>
              <w:rPr>
                <w:rFonts w:hint="default" w:ascii="Times New Roman" w:hAnsi="Times New Roman" w:cs="Times New Roman"/>
                <w:color w:val="auto"/>
                <w:sz w:val="24"/>
              </w:rPr>
              <w:t>委托</w:t>
            </w:r>
            <w:r>
              <w:rPr>
                <w:rFonts w:hint="default" w:ascii="Times New Roman" w:hAnsi="Times New Roman" w:cs="Times New Roman"/>
                <w:color w:val="auto"/>
                <w:sz w:val="24"/>
                <w:lang w:val="en-US" w:eastAsia="zh-CN"/>
              </w:rPr>
              <w:t>云南保兴环境科技咨询有限公司</w:t>
            </w:r>
            <w:r>
              <w:rPr>
                <w:rFonts w:hint="default" w:ascii="Times New Roman" w:hAnsi="Times New Roman" w:cs="Times New Roman"/>
                <w:color w:val="auto"/>
                <w:sz w:val="24"/>
              </w:rPr>
              <w:t>承担项目竣工环境保护验收相关工作，接受委托后，我公司组织技术人员对项目区进行了详细调查，收集了环境影响评价、项目建设过程中环境保护实施情况、环评等有关文件资料，并根据《建设项目环境保护条例》（国务院令第682号）、《建设项目竣工环境保护验收暂行办法》（国环规环评【207】4号）等相关法律法规要求，编制完成了《</w:t>
            </w:r>
            <w:r>
              <w:rPr>
                <w:rFonts w:hint="default" w:ascii="Times New Roman" w:hAnsi="Times New Roman" w:eastAsia="宋体" w:cs="Times New Roman"/>
                <w:bCs/>
                <w:color w:val="auto"/>
                <w:sz w:val="24"/>
                <w:szCs w:val="24"/>
                <w:lang w:val="en-US" w:eastAsia="zh-CN"/>
              </w:rPr>
              <w:t>大理州南涧县汉江河水库工程</w:t>
            </w:r>
            <w:r>
              <w:rPr>
                <w:rFonts w:hint="default" w:ascii="Times New Roman" w:hAnsi="Times New Roman" w:cs="Times New Roman"/>
                <w:color w:val="auto"/>
                <w:sz w:val="24"/>
              </w:rPr>
              <w:t>竣工</w:t>
            </w:r>
            <w:r>
              <w:rPr>
                <w:rFonts w:hint="default" w:ascii="Times New Roman" w:hAnsi="Times New Roman" w:cs="Times New Roman"/>
                <w:color w:val="auto"/>
                <w:sz w:val="24"/>
                <w:lang w:eastAsia="zh-CN"/>
              </w:rPr>
              <w:t>环境保护</w:t>
            </w:r>
            <w:r>
              <w:rPr>
                <w:rFonts w:hint="default" w:ascii="Times New Roman" w:hAnsi="Times New Roman" w:cs="Times New Roman"/>
                <w:color w:val="auto"/>
                <w:sz w:val="24"/>
              </w:rPr>
              <w:t>验收调查表》供建设单位自主完成项目竣工验收相关手续。</w:t>
            </w:r>
          </w:p>
        </w:tc>
      </w:tr>
    </w:tbl>
    <w:p>
      <w:pPr>
        <w:rPr>
          <w:rFonts w:hint="eastAsia"/>
          <w:color w:val="auto"/>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10"/>
        <w:jc w:val="center"/>
        <w:outlineLvl w:val="0"/>
        <w:rPr>
          <w:rFonts w:hint="default" w:ascii="Times New Roman" w:hAnsi="Times New Roman" w:cs="Times New Roman"/>
          <w:b/>
          <w:bCs/>
          <w:color w:val="auto"/>
          <w:sz w:val="28"/>
          <w:szCs w:val="28"/>
          <w:lang w:val="en-US" w:eastAsia="zh-CN"/>
        </w:rPr>
      </w:pPr>
      <w:r>
        <w:rPr>
          <w:rFonts w:hint="default" w:ascii="Times New Roman" w:hAnsi="Times New Roman" w:cs="Times New Roman"/>
          <w:b/>
          <w:bCs/>
          <w:color w:val="auto"/>
          <w:sz w:val="28"/>
          <w:szCs w:val="28"/>
          <w:lang w:val="en-US" w:eastAsia="zh-CN"/>
        </w:rPr>
        <w:t>表2 调查范围、因子、目标、重点</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600" w:lineRule="auto"/>
              <w:rPr>
                <w:rFonts w:hint="default" w:ascii="Times New Roman" w:hAnsi="Times New Roman" w:cs="Times New Roman"/>
                <w:color w:val="auto"/>
                <w:sz w:val="24"/>
                <w:szCs w:val="24"/>
                <w:vertAlign w:val="baseline"/>
                <w:lang w:val="en-US" w:eastAsia="zh-CN"/>
              </w:rPr>
            </w:pPr>
          </w:p>
          <w:p>
            <w:pPr>
              <w:spacing w:line="600" w:lineRule="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调</w:t>
            </w:r>
          </w:p>
          <w:p>
            <w:pPr>
              <w:spacing w:line="600" w:lineRule="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查</w:t>
            </w:r>
          </w:p>
          <w:p>
            <w:pPr>
              <w:spacing w:line="600" w:lineRule="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范</w:t>
            </w:r>
          </w:p>
          <w:p>
            <w:pPr>
              <w:spacing w:line="600" w:lineRule="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围</w:t>
            </w:r>
          </w:p>
        </w:tc>
        <w:tc>
          <w:tcPr>
            <w:tcW w:w="7818" w:type="dxa"/>
          </w:tcPr>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根据《建设项目竣工环境保护验收技术规范 生态影响类》（HJ/T394-2007）、本项目环评报告表与项目实际建设情况结合确定项目竣工环境保护调查范围如下：</w:t>
            </w:r>
          </w:p>
          <w:p>
            <w:pPr>
              <w:tabs>
                <w:tab w:val="left" w:pos="1230"/>
              </w:tabs>
              <w:spacing w:line="360" w:lineRule="auto"/>
              <w:rPr>
                <w:rFonts w:hint="default" w:ascii="Times New Roman" w:hAnsi="Times New Roman" w:cs="Times New Roman"/>
                <w:b w:val="0"/>
                <w:bCs w:val="0"/>
                <w:color w:val="auto"/>
              </w:rPr>
            </w:pPr>
            <w:r>
              <w:rPr>
                <w:rFonts w:hint="default" w:ascii="Times New Roman" w:hAnsi="Times New Roman" w:cs="Times New Roman"/>
                <w:b w:val="0"/>
                <w:bCs w:val="0"/>
                <w:color w:val="auto"/>
                <w:sz w:val="24"/>
                <w:szCs w:val="24"/>
              </w:rPr>
              <w:t>（1）社会环境调查范围：水库汇水区、水库淹没区、工程区及拦河坝下游减水河段。</w:t>
            </w:r>
          </w:p>
          <w:p>
            <w:pPr>
              <w:tabs>
                <w:tab w:val="left" w:pos="1230"/>
              </w:tabs>
              <w:spacing w:line="360" w:lineRule="auto"/>
              <w:rPr>
                <w:rFonts w:hint="default" w:ascii="Times New Roman" w:hAnsi="Times New Roman" w:cs="Times New Roman"/>
                <w:b w:val="0"/>
                <w:bCs w:val="0"/>
                <w:color w:val="auto"/>
              </w:rPr>
            </w:pPr>
            <w:r>
              <w:rPr>
                <w:rFonts w:hint="default" w:ascii="Times New Roman" w:hAnsi="Times New Roman" w:cs="Times New Roman"/>
                <w:b w:val="0"/>
                <w:bCs w:val="0"/>
                <w:color w:val="auto"/>
                <w:sz w:val="24"/>
                <w:szCs w:val="24"/>
              </w:rPr>
              <w:t>（2）污染源调查范围：水库汇水区。</w:t>
            </w:r>
          </w:p>
          <w:p>
            <w:pPr>
              <w:tabs>
                <w:tab w:val="left" w:pos="1230"/>
              </w:tabs>
              <w:spacing w:line="360" w:lineRule="auto"/>
              <w:rPr>
                <w:rFonts w:hint="default" w:ascii="Times New Roman" w:hAnsi="Times New Roman" w:cs="Times New Roman" w:eastAsiaTheme="minorEastAsia"/>
                <w:b w:val="0"/>
                <w:bCs w:val="0"/>
                <w:color w:val="auto"/>
                <w:sz w:val="24"/>
                <w:szCs w:val="24"/>
                <w:lang w:eastAsia="zh-CN"/>
              </w:rPr>
            </w:pPr>
            <w:r>
              <w:rPr>
                <w:rFonts w:hint="default" w:ascii="Times New Roman" w:hAnsi="Times New Roman" w:cs="Times New Roman"/>
                <w:b w:val="0"/>
                <w:bCs w:val="0"/>
                <w:color w:val="auto"/>
                <w:sz w:val="24"/>
                <w:szCs w:val="24"/>
              </w:rPr>
              <w:t>（3）生态调查范围：水库库界外围200m范围内</w:t>
            </w:r>
            <w:r>
              <w:rPr>
                <w:rFonts w:hint="default" w:ascii="Times New Roman" w:hAnsi="Times New Roman" w:cs="Times New Roman"/>
                <w:b w:val="0"/>
                <w:bCs w:val="0"/>
                <w:color w:val="auto"/>
                <w:sz w:val="24"/>
                <w:szCs w:val="24"/>
                <w:lang w:eastAsia="zh-CN"/>
              </w:rPr>
              <w:t>、水库枢纽工程</w:t>
            </w:r>
            <w:r>
              <w:rPr>
                <w:rFonts w:hint="eastAsia" w:ascii="Times New Roman" w:hAnsi="Times New Roman" w:cs="Times New Roman"/>
                <w:b w:val="0"/>
                <w:bCs w:val="0"/>
                <w:color w:val="auto"/>
                <w:sz w:val="24"/>
                <w:szCs w:val="24"/>
                <w:lang w:eastAsia="zh-CN"/>
              </w:rPr>
              <w:t>区、输水工程、</w:t>
            </w:r>
            <w:r>
              <w:rPr>
                <w:rFonts w:hint="default" w:ascii="Times New Roman" w:hAnsi="Times New Roman" w:cs="Times New Roman"/>
                <w:b w:val="0"/>
                <w:bCs w:val="0"/>
                <w:color w:val="auto"/>
                <w:sz w:val="24"/>
                <w:szCs w:val="24"/>
              </w:rPr>
              <w:t>施工场地</w:t>
            </w:r>
            <w:r>
              <w:rPr>
                <w:rFonts w:hint="default" w:ascii="Times New Roman" w:hAnsi="Times New Roman" w:cs="Times New Roman"/>
                <w:b w:val="0"/>
                <w:bCs w:val="0"/>
                <w:color w:val="auto"/>
                <w:sz w:val="24"/>
                <w:szCs w:val="24"/>
                <w:lang w:eastAsia="zh-CN"/>
              </w:rPr>
              <w:t>和</w:t>
            </w:r>
            <w:r>
              <w:rPr>
                <w:rFonts w:hint="default" w:ascii="Times New Roman" w:hAnsi="Times New Roman" w:cs="Times New Roman"/>
                <w:b w:val="0"/>
                <w:bCs w:val="0"/>
                <w:color w:val="auto"/>
                <w:sz w:val="24"/>
                <w:szCs w:val="24"/>
              </w:rPr>
              <w:t>弃渣场</w:t>
            </w:r>
            <w:r>
              <w:rPr>
                <w:rFonts w:hint="default" w:ascii="Times New Roman" w:hAnsi="Times New Roman" w:cs="Times New Roman"/>
                <w:b w:val="0"/>
                <w:bCs w:val="0"/>
                <w:color w:val="auto"/>
                <w:sz w:val="24"/>
                <w:szCs w:val="24"/>
                <w:lang w:eastAsia="zh-CN"/>
              </w:rPr>
              <w:t>。</w:t>
            </w:r>
          </w:p>
          <w:p>
            <w:pPr>
              <w:tabs>
                <w:tab w:val="left" w:pos="1230"/>
              </w:tabs>
              <w:spacing w:line="360" w:lineRule="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（4）水环境及水生生物调查范围：水库蓄水区上游及下游河段。</w:t>
            </w:r>
          </w:p>
          <w:p>
            <w:pPr>
              <w:tabs>
                <w:tab w:val="left" w:pos="1230"/>
              </w:tabs>
              <w:spacing w:line="360" w:lineRule="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（5）大气环境及声环境范围：工程施工区和</w:t>
            </w:r>
            <w:r>
              <w:rPr>
                <w:rFonts w:hint="eastAsia" w:ascii="Times New Roman" w:hAnsi="Times New Roman" w:cs="Times New Roman"/>
                <w:b w:val="0"/>
                <w:bCs w:val="0"/>
                <w:color w:val="auto"/>
                <w:sz w:val="24"/>
                <w:szCs w:val="24"/>
                <w:lang w:eastAsia="zh-CN"/>
              </w:rPr>
              <w:t>“</w:t>
            </w:r>
            <w:r>
              <w:rPr>
                <w:rFonts w:hint="default" w:ascii="Times New Roman" w:hAnsi="Times New Roman" w:cs="Times New Roman"/>
                <w:b w:val="0"/>
                <w:bCs w:val="0"/>
                <w:color w:val="auto"/>
                <w:sz w:val="24"/>
                <w:szCs w:val="24"/>
              </w:rPr>
              <w:t>三场</w:t>
            </w:r>
            <w:r>
              <w:rPr>
                <w:rFonts w:hint="eastAsia" w:ascii="Times New Roman" w:hAnsi="Times New Roman" w:cs="Times New Roman"/>
                <w:b w:val="0"/>
                <w:bCs w:val="0"/>
                <w:color w:val="auto"/>
                <w:sz w:val="24"/>
                <w:szCs w:val="24"/>
                <w:lang w:eastAsia="zh-CN"/>
              </w:rPr>
              <w:t>”</w:t>
            </w:r>
            <w:r>
              <w:rPr>
                <w:rFonts w:hint="default" w:ascii="Times New Roman" w:hAnsi="Times New Roman" w:cs="Times New Roman"/>
                <w:b w:val="0"/>
                <w:bCs w:val="0"/>
                <w:color w:val="auto"/>
                <w:sz w:val="24"/>
                <w:szCs w:val="24"/>
              </w:rPr>
              <w:t>外围200m的区域。</w:t>
            </w:r>
          </w:p>
          <w:p>
            <w:pPr>
              <w:spacing w:line="360" w:lineRule="auto"/>
              <w:rPr>
                <w:rFonts w:hint="default" w:ascii="Times New Roman" w:hAnsi="Times New Roman" w:cs="Times New Roman"/>
                <w:color w:val="auto"/>
                <w:lang w:val="en-US" w:eastAsia="zh-CN"/>
              </w:rPr>
            </w:pPr>
            <w:r>
              <w:rPr>
                <w:rFonts w:hint="default" w:ascii="Times New Roman" w:hAnsi="Times New Roman" w:cs="Times New Roman"/>
                <w:b w:val="0"/>
                <w:bCs w:val="0"/>
                <w:color w:val="auto"/>
                <w:sz w:val="24"/>
                <w:szCs w:val="24"/>
              </w:rPr>
              <w:t>（6）水土流失影响区：</w:t>
            </w:r>
            <w:r>
              <w:rPr>
                <w:rFonts w:hint="default" w:ascii="Times New Roman" w:hAnsi="Times New Roman" w:cs="Times New Roman"/>
                <w:b w:val="0"/>
                <w:bCs w:val="0"/>
                <w:color w:val="auto"/>
                <w:sz w:val="24"/>
                <w:szCs w:val="24"/>
                <w:lang w:eastAsia="zh-CN"/>
              </w:rPr>
              <w:t>水土保持方案确定的防治责任范围包括大坝清基开挖、导流兼输水管道明挖段及出口开挖、公路开挖、弃渣场、料场等场地。</w:t>
            </w:r>
            <w:r>
              <w:rPr>
                <w:rFonts w:hint="eastAsia" w:ascii="Times New Roman" w:hAnsi="Times New Roman" w:cs="Times New Roman"/>
                <w:b w:val="0"/>
                <w:bCs w:val="0"/>
                <w:color w:val="auto"/>
                <w:sz w:val="24"/>
                <w:szCs w:val="24"/>
                <w:lang w:val="en-US" w:eastAsia="zh-CN"/>
              </w:rPr>
              <w:t>9个弃渣场中，枢纽弃渣场进行了拦渣坝、截排水沟的建设，并按设计进行弃土，但因振兴乡村道路龙凤公路的建设使用了枢纽区弃渣场，而未对弃渣场进行补充建设，导致该弃渣场实际弃渣量远远多于原设计弃渣量，而目前其权责关系尚未明确，公路建设方也未对过量弃渣实施相应措施，因此枢纽区弃渣场不纳入本次验收范围。</w:t>
            </w:r>
            <w:r>
              <w:rPr>
                <w:rFonts w:hint="eastAsia" w:ascii="Times New Roman" w:hAnsi="Times New Roman" w:cs="Times New Roman"/>
                <w:b w:val="0"/>
                <w:bCs w:val="0"/>
                <w:color w:val="auto"/>
                <w:sz w:val="24"/>
                <w:szCs w:val="24"/>
                <w:lang w:val="en-US" w:eastAsia="zh-CN"/>
              </w:rPr>
              <w:t>本次验收只验收8个弃渣场。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600" w:lineRule="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 xml:space="preserve"> </w:t>
            </w:r>
          </w:p>
          <w:p>
            <w:pPr>
              <w:spacing w:line="600" w:lineRule="auto"/>
              <w:rPr>
                <w:rFonts w:hint="default" w:ascii="Times New Roman" w:hAnsi="Times New Roman" w:cs="Times New Roman"/>
                <w:color w:val="auto"/>
                <w:sz w:val="24"/>
                <w:szCs w:val="24"/>
                <w:vertAlign w:val="baseline"/>
                <w:lang w:val="en-US" w:eastAsia="zh-CN"/>
              </w:rPr>
            </w:pPr>
          </w:p>
          <w:p>
            <w:pPr>
              <w:spacing w:line="600" w:lineRule="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调</w:t>
            </w:r>
          </w:p>
          <w:p>
            <w:pPr>
              <w:spacing w:line="600" w:lineRule="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查</w:t>
            </w:r>
          </w:p>
          <w:p>
            <w:pPr>
              <w:spacing w:line="600" w:lineRule="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因</w:t>
            </w:r>
          </w:p>
          <w:p>
            <w:pPr>
              <w:spacing w:line="600" w:lineRule="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子</w:t>
            </w:r>
          </w:p>
        </w:tc>
        <w:tc>
          <w:tcPr>
            <w:tcW w:w="7818" w:type="dxa"/>
          </w:tcPr>
          <w:p>
            <w:pPr>
              <w:pStyle w:val="10"/>
              <w:numPr>
                <w:ilvl w:val="0"/>
                <w:numId w:val="0"/>
              </w:numPr>
              <w:spacing w:line="360" w:lineRule="auto"/>
              <w:ind w:leftChars="0"/>
              <w:jc w:val="both"/>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与环评报告表中调查一致，主要包括：</w:t>
            </w:r>
          </w:p>
          <w:p>
            <w:pPr>
              <w:spacing w:line="360" w:lineRule="auto"/>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（1）生态调查：项目临时施工道路、施工生产生活区、料场区及弃渣场等临时施工占地的生态恢复状况及采取的生态保护措施、水土流失防治措施及效果等的调查；</w:t>
            </w:r>
          </w:p>
          <w:p>
            <w:pPr>
              <w:spacing w:line="360" w:lineRule="auto"/>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（2）声环境：等效连续A声级；</w:t>
            </w:r>
          </w:p>
          <w:p>
            <w:pPr>
              <w:spacing w:line="360" w:lineRule="auto"/>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（3）大气环境：TSP、PM10；</w:t>
            </w:r>
          </w:p>
          <w:p>
            <w:pPr>
              <w:spacing w:line="360" w:lineRule="auto"/>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（4）水环境：项目施工废水、施工期和运营期生活污水排放量及排放去向。</w:t>
            </w:r>
          </w:p>
          <w:p>
            <w:pPr>
              <w:spacing w:line="360" w:lineRule="auto"/>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（5）固体废物：项目施工期及运营期固体废物产生量及处置情况。</w:t>
            </w:r>
          </w:p>
          <w:p>
            <w:pPr>
              <w:spacing w:line="360" w:lineRule="auto"/>
              <w:jc w:val="both"/>
              <w:rPr>
                <w:rFonts w:hint="default" w:ascii="Times New Roman" w:hAnsi="Times New Roman" w:cs="Times New Roman"/>
                <w:color w:val="auto"/>
                <w:lang w:val="en-US" w:eastAsia="zh-CN"/>
              </w:rPr>
            </w:pPr>
            <w:r>
              <w:rPr>
                <w:rFonts w:hint="default" w:ascii="Times New Roman" w:hAnsi="Times New Roman" w:eastAsia="宋体" w:cs="Times New Roman"/>
                <w:color w:val="auto"/>
                <w:sz w:val="24"/>
                <w:szCs w:val="24"/>
                <w:lang w:val="en-US" w:eastAsia="zh-CN"/>
              </w:rPr>
              <w:t>（6）社会环境：调查是否存在移民安置以及移民生产条件和生活质量变化。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720" w:lineRule="auto"/>
              <w:rPr>
                <w:rFonts w:hint="default" w:ascii="Times New Roman" w:hAnsi="Times New Roman" w:cs="Times New Roman"/>
                <w:color w:val="auto"/>
                <w:sz w:val="24"/>
                <w:szCs w:val="24"/>
                <w:vertAlign w:val="baseline"/>
                <w:lang w:val="en-US" w:eastAsia="zh-CN"/>
              </w:rPr>
            </w:pPr>
          </w:p>
          <w:p>
            <w:pPr>
              <w:spacing w:line="720" w:lineRule="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环</w:t>
            </w:r>
          </w:p>
          <w:p>
            <w:pPr>
              <w:spacing w:line="720" w:lineRule="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境</w:t>
            </w:r>
          </w:p>
          <w:p>
            <w:pPr>
              <w:spacing w:line="720" w:lineRule="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敏</w:t>
            </w:r>
          </w:p>
          <w:p>
            <w:pPr>
              <w:spacing w:line="720" w:lineRule="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感</w:t>
            </w:r>
          </w:p>
          <w:p>
            <w:pPr>
              <w:spacing w:line="720" w:lineRule="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目</w:t>
            </w:r>
          </w:p>
          <w:p>
            <w:pPr>
              <w:spacing w:line="720" w:lineRule="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标</w:t>
            </w:r>
          </w:p>
        </w:tc>
        <w:tc>
          <w:tcPr>
            <w:tcW w:w="7818" w:type="dxa"/>
          </w:tcPr>
          <w:p>
            <w:pPr>
              <w:adjustRightInd w:val="0"/>
              <w:snapToGrid w:val="0"/>
              <w:spacing w:line="360" w:lineRule="auto"/>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sz w:val="24"/>
                <w:lang w:eastAsia="zh-CN" w:bidi="ar"/>
              </w:rPr>
              <w:t>本项目环评时保护目标与现在的保护目标一致，未变更。工程评价区主要环境保护目标</w:t>
            </w:r>
            <w:r>
              <w:rPr>
                <w:rFonts w:hint="default" w:ascii="Times New Roman" w:hAnsi="Times New Roman" w:cs="Times New Roman"/>
                <w:color w:val="auto"/>
                <w:sz w:val="24"/>
                <w:lang w:val="en-US" w:eastAsia="zh-CN" w:bidi="ar"/>
              </w:rPr>
              <w:t>变化情况</w:t>
            </w:r>
            <w:r>
              <w:rPr>
                <w:rFonts w:hint="default" w:ascii="Times New Roman" w:hAnsi="Times New Roman" w:cs="Times New Roman"/>
                <w:color w:val="auto"/>
                <w:sz w:val="24"/>
                <w:lang w:eastAsia="zh-CN" w:bidi="ar"/>
              </w:rPr>
              <w:t>一览表</w:t>
            </w:r>
            <w:r>
              <w:rPr>
                <w:rFonts w:hint="default" w:ascii="Times New Roman" w:hAnsi="Times New Roman" w:cs="Times New Roman"/>
                <w:color w:val="auto"/>
                <w:sz w:val="24"/>
                <w:lang w:bidi="ar"/>
              </w:rPr>
              <w:t>表</w:t>
            </w:r>
            <w:r>
              <w:rPr>
                <w:rFonts w:hint="default" w:ascii="Times New Roman" w:hAnsi="Times New Roman" w:cs="Times New Roman"/>
                <w:color w:val="auto"/>
                <w:sz w:val="24"/>
                <w:lang w:val="en-US" w:eastAsia="zh-CN" w:bidi="ar"/>
              </w:rPr>
              <w:t>2-1</w:t>
            </w:r>
            <w:r>
              <w:rPr>
                <w:rFonts w:hint="default" w:ascii="Times New Roman" w:hAnsi="Times New Roman" w:cs="Times New Roman"/>
                <w:color w:val="auto"/>
                <w:kern w:val="0"/>
                <w:sz w:val="24"/>
                <w:lang w:bidi="ar"/>
              </w:rPr>
              <w:t>。</w:t>
            </w:r>
          </w:p>
          <w:p>
            <w:pPr>
              <w:jc w:val="center"/>
              <w:rPr>
                <w:rFonts w:hint="default" w:ascii="Times New Roman" w:hAnsi="Times New Roman" w:cs="Times New Roman"/>
                <w:b/>
                <w:bCs/>
                <w:color w:val="auto"/>
              </w:rPr>
            </w:pPr>
          </w:p>
          <w:p>
            <w:pPr>
              <w:jc w:val="center"/>
              <w:rPr>
                <w:rFonts w:hint="default" w:ascii="Times New Roman" w:hAnsi="Times New Roman" w:eastAsia="宋体" w:cs="Times New Roman"/>
                <w:b/>
                <w:color w:val="auto"/>
                <w:sz w:val="24"/>
                <w:szCs w:val="24"/>
              </w:rPr>
            </w:pPr>
            <w:r>
              <w:rPr>
                <w:rFonts w:hint="default" w:ascii="Times New Roman" w:hAnsi="Times New Roman" w:cs="Times New Roman"/>
                <w:b/>
                <w:bCs/>
                <w:color w:val="auto"/>
              </w:rPr>
              <w:t>表2-1 工程评价区主要环境保护目标</w:t>
            </w:r>
            <w:r>
              <w:rPr>
                <w:rFonts w:hint="default" w:ascii="Times New Roman" w:hAnsi="Times New Roman" w:cs="Times New Roman"/>
                <w:b/>
                <w:bCs/>
                <w:color w:val="auto"/>
                <w:lang w:val="en-US" w:eastAsia="zh-CN"/>
              </w:rPr>
              <w:t>变化情况</w:t>
            </w:r>
            <w:r>
              <w:rPr>
                <w:rFonts w:hint="default" w:ascii="Times New Roman" w:hAnsi="Times New Roman" w:cs="Times New Roman"/>
                <w:b/>
                <w:bCs/>
                <w:color w:val="auto"/>
              </w:rPr>
              <w:t>一览表</w:t>
            </w:r>
          </w:p>
          <w:tbl>
            <w:tblPr>
              <w:tblStyle w:val="13"/>
              <w:tblW w:w="7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77"/>
              <w:gridCol w:w="1169"/>
              <w:gridCol w:w="810"/>
              <w:gridCol w:w="1040"/>
              <w:gridCol w:w="1045"/>
              <w:gridCol w:w="870"/>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noWrap w:val="0"/>
                  <w:vAlign w:val="center"/>
                </w:tcPr>
                <w:p>
                  <w:pPr>
                    <w:jc w:val="center"/>
                    <w:rPr>
                      <w:rFonts w:hint="default" w:ascii="Times New Roman" w:hAnsi="Times New Roman" w:cs="Times New Roman"/>
                      <w:b/>
                      <w:color w:val="auto"/>
                      <w:szCs w:val="21"/>
                    </w:rPr>
                  </w:pPr>
                  <w:r>
                    <w:rPr>
                      <w:rFonts w:hint="default" w:ascii="Times New Roman" w:hAnsi="Times New Roman" w:cs="Times New Roman"/>
                      <w:b/>
                      <w:color w:val="auto"/>
                      <w:szCs w:val="21"/>
                    </w:rPr>
                    <w:t>环境</w:t>
                  </w:r>
                </w:p>
                <w:p>
                  <w:pPr>
                    <w:jc w:val="center"/>
                    <w:rPr>
                      <w:rFonts w:hint="default" w:ascii="Times New Roman" w:hAnsi="Times New Roman" w:cs="Times New Roman"/>
                      <w:b/>
                      <w:color w:val="auto"/>
                      <w:szCs w:val="21"/>
                    </w:rPr>
                  </w:pPr>
                  <w:r>
                    <w:rPr>
                      <w:rFonts w:hint="default" w:ascii="Times New Roman" w:hAnsi="Times New Roman" w:cs="Times New Roman"/>
                      <w:b/>
                      <w:color w:val="auto"/>
                      <w:szCs w:val="21"/>
                    </w:rPr>
                    <w:t>要素</w:t>
                  </w:r>
                </w:p>
              </w:tc>
              <w:tc>
                <w:tcPr>
                  <w:tcW w:w="1077" w:type="dxa"/>
                  <w:noWrap w:val="0"/>
                  <w:vAlign w:val="center"/>
                </w:tcPr>
                <w:p>
                  <w:pPr>
                    <w:jc w:val="center"/>
                    <w:rPr>
                      <w:rFonts w:hint="default" w:ascii="Times New Roman" w:hAnsi="Times New Roman" w:cs="Times New Roman"/>
                      <w:b/>
                      <w:color w:val="auto"/>
                      <w:szCs w:val="21"/>
                    </w:rPr>
                  </w:pPr>
                  <w:r>
                    <w:rPr>
                      <w:rFonts w:hint="default" w:ascii="Times New Roman" w:hAnsi="Times New Roman" w:cs="Times New Roman"/>
                      <w:b/>
                      <w:color w:val="auto"/>
                      <w:szCs w:val="21"/>
                    </w:rPr>
                    <w:t>环境保护</w:t>
                  </w:r>
                </w:p>
                <w:p>
                  <w:pPr>
                    <w:jc w:val="center"/>
                    <w:rPr>
                      <w:rFonts w:hint="default" w:ascii="Times New Roman" w:hAnsi="Times New Roman" w:cs="Times New Roman"/>
                      <w:b/>
                      <w:color w:val="auto"/>
                      <w:szCs w:val="21"/>
                    </w:rPr>
                  </w:pPr>
                  <w:r>
                    <w:rPr>
                      <w:rFonts w:hint="default" w:ascii="Times New Roman" w:hAnsi="Times New Roman" w:cs="Times New Roman"/>
                      <w:b/>
                      <w:color w:val="auto"/>
                      <w:szCs w:val="21"/>
                    </w:rPr>
                    <w:t>对象名称</w:t>
                  </w:r>
                </w:p>
              </w:tc>
              <w:tc>
                <w:tcPr>
                  <w:tcW w:w="1169" w:type="dxa"/>
                  <w:noWrap w:val="0"/>
                  <w:vAlign w:val="center"/>
                </w:tcPr>
                <w:p>
                  <w:pPr>
                    <w:ind w:firstLine="207" w:firstLineChars="98"/>
                    <w:jc w:val="center"/>
                    <w:rPr>
                      <w:rFonts w:hint="default" w:ascii="Times New Roman" w:hAnsi="Times New Roman" w:cs="Times New Roman"/>
                      <w:b/>
                      <w:color w:val="auto"/>
                      <w:szCs w:val="21"/>
                    </w:rPr>
                  </w:pPr>
                  <w:r>
                    <w:rPr>
                      <w:rFonts w:hint="default" w:ascii="Times New Roman" w:hAnsi="Times New Roman" w:cs="Times New Roman"/>
                      <w:b/>
                      <w:color w:val="auto"/>
                      <w:szCs w:val="21"/>
                    </w:rPr>
                    <w:t>方位</w:t>
                  </w:r>
                </w:p>
              </w:tc>
              <w:tc>
                <w:tcPr>
                  <w:tcW w:w="810" w:type="dxa"/>
                  <w:noWrap w:val="0"/>
                  <w:vAlign w:val="center"/>
                </w:tcPr>
                <w:p>
                  <w:pPr>
                    <w:jc w:val="center"/>
                    <w:rPr>
                      <w:rFonts w:hint="default" w:ascii="Times New Roman" w:hAnsi="Times New Roman" w:cs="Times New Roman"/>
                      <w:b/>
                      <w:color w:val="auto"/>
                      <w:szCs w:val="21"/>
                    </w:rPr>
                  </w:pPr>
                  <w:r>
                    <w:rPr>
                      <w:rFonts w:hint="default" w:ascii="Times New Roman" w:hAnsi="Times New Roman" w:cs="Times New Roman"/>
                      <w:b/>
                      <w:color w:val="auto"/>
                      <w:szCs w:val="21"/>
                    </w:rPr>
                    <w:t>距离</w:t>
                  </w:r>
                </w:p>
                <w:p>
                  <w:pPr>
                    <w:jc w:val="center"/>
                    <w:rPr>
                      <w:rFonts w:hint="default" w:ascii="Times New Roman" w:hAnsi="Times New Roman" w:cs="Times New Roman"/>
                      <w:b/>
                      <w:color w:val="auto"/>
                      <w:szCs w:val="21"/>
                    </w:rPr>
                  </w:pPr>
                  <w:r>
                    <w:rPr>
                      <w:rFonts w:hint="default" w:ascii="Times New Roman" w:hAnsi="Times New Roman" w:cs="Times New Roman"/>
                      <w:b/>
                      <w:color w:val="auto"/>
                      <w:szCs w:val="21"/>
                    </w:rPr>
                    <w:t>（m）</w:t>
                  </w:r>
                </w:p>
              </w:tc>
              <w:tc>
                <w:tcPr>
                  <w:tcW w:w="1040" w:type="dxa"/>
                  <w:noWrap w:val="0"/>
                  <w:vAlign w:val="center"/>
                </w:tcPr>
                <w:p>
                  <w:pPr>
                    <w:jc w:val="center"/>
                    <w:rPr>
                      <w:rFonts w:hint="default" w:ascii="Times New Roman" w:hAnsi="Times New Roman" w:cs="Times New Roman"/>
                      <w:b/>
                      <w:color w:val="auto"/>
                      <w:szCs w:val="21"/>
                    </w:rPr>
                  </w:pPr>
                  <w:r>
                    <w:rPr>
                      <w:rFonts w:hint="default" w:ascii="Times New Roman" w:hAnsi="Times New Roman" w:cs="Times New Roman"/>
                      <w:b/>
                      <w:color w:val="auto"/>
                      <w:szCs w:val="21"/>
                    </w:rPr>
                    <w:t>规模</w:t>
                  </w:r>
                </w:p>
              </w:tc>
              <w:tc>
                <w:tcPr>
                  <w:tcW w:w="1045" w:type="dxa"/>
                  <w:noWrap w:val="0"/>
                  <w:vAlign w:val="center"/>
                </w:tcPr>
                <w:p>
                  <w:pPr>
                    <w:jc w:val="center"/>
                    <w:rPr>
                      <w:rFonts w:hint="default" w:ascii="Times New Roman" w:hAnsi="Times New Roman" w:cs="Times New Roman"/>
                      <w:b/>
                      <w:color w:val="auto"/>
                      <w:szCs w:val="21"/>
                    </w:rPr>
                  </w:pPr>
                  <w:r>
                    <w:rPr>
                      <w:rFonts w:hint="default" w:ascii="Times New Roman" w:hAnsi="Times New Roman" w:cs="Times New Roman"/>
                      <w:b/>
                      <w:color w:val="auto"/>
                      <w:szCs w:val="21"/>
                    </w:rPr>
                    <w:t>环境功能</w:t>
                  </w:r>
                </w:p>
              </w:tc>
              <w:tc>
                <w:tcPr>
                  <w:tcW w:w="870" w:type="dxa"/>
                  <w:noWrap w:val="0"/>
                  <w:vAlign w:val="center"/>
                </w:tcPr>
                <w:p>
                  <w:pPr>
                    <w:jc w:val="center"/>
                    <w:rPr>
                      <w:rFonts w:hint="eastAsia" w:ascii="Times New Roman" w:hAnsi="Times New Roman" w:cs="Times New Roman" w:eastAsiaTheme="minorEastAsia"/>
                      <w:b/>
                      <w:color w:val="auto"/>
                      <w:szCs w:val="21"/>
                      <w:lang w:eastAsia="zh-CN"/>
                    </w:rPr>
                  </w:pPr>
                  <w:r>
                    <w:rPr>
                      <w:rFonts w:hint="eastAsia" w:ascii="Times New Roman" w:hAnsi="Times New Roman" w:cs="Times New Roman"/>
                      <w:b/>
                      <w:color w:val="auto"/>
                      <w:szCs w:val="21"/>
                      <w:lang w:eastAsia="zh-CN"/>
                    </w:rPr>
                    <w:t>实际情况</w:t>
                  </w:r>
                </w:p>
              </w:tc>
              <w:tc>
                <w:tcPr>
                  <w:tcW w:w="919" w:type="dxa"/>
                  <w:noWrap w:val="0"/>
                  <w:vAlign w:val="center"/>
                </w:tcPr>
                <w:p>
                  <w:pPr>
                    <w:jc w:val="center"/>
                    <w:rPr>
                      <w:rFonts w:hint="eastAsia" w:ascii="Times New Roman" w:hAnsi="Times New Roman" w:cs="Times New Roman" w:eastAsiaTheme="minorEastAsia"/>
                      <w:b/>
                      <w:color w:val="auto"/>
                      <w:szCs w:val="21"/>
                      <w:lang w:eastAsia="zh-CN"/>
                    </w:rPr>
                  </w:pPr>
                  <w:r>
                    <w:rPr>
                      <w:rFonts w:hint="eastAsia" w:ascii="Times New Roman" w:hAnsi="Times New Roman" w:cs="Times New Roman"/>
                      <w:b/>
                      <w:color w:val="auto"/>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vMerge w:val="restart"/>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环</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境</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空</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气</w:t>
                  </w:r>
                </w:p>
              </w:tc>
              <w:tc>
                <w:tcPr>
                  <w:tcW w:w="1077" w:type="dxa"/>
                  <w:noWrap w:val="0"/>
                  <w:vAlign w:val="center"/>
                </w:tcPr>
                <w:p>
                  <w:pPr>
                    <w:ind w:left="-105" w:lef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拥翠村委会</w:t>
                  </w:r>
                </w:p>
              </w:tc>
              <w:tc>
                <w:tcPr>
                  <w:tcW w:w="1169" w:type="dxa"/>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156.97°</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高于项目137～230m</w:t>
                  </w:r>
                </w:p>
              </w:tc>
              <w:tc>
                <w:tcPr>
                  <w:tcW w:w="810" w:type="dxa"/>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500～1800</w:t>
                  </w:r>
                </w:p>
              </w:tc>
              <w:tc>
                <w:tcPr>
                  <w:tcW w:w="1040" w:type="dxa"/>
                  <w:noWrap w:val="0"/>
                  <w:vAlign w:val="center"/>
                </w:tcPr>
                <w:p>
                  <w:pPr>
                    <w:spacing w:before="156" w:beforeLines="50"/>
                    <w:jc w:val="center"/>
                    <w:rPr>
                      <w:rFonts w:hint="default" w:ascii="Times New Roman" w:hAnsi="Times New Roman" w:cs="Times New Roman"/>
                      <w:color w:val="auto"/>
                      <w:szCs w:val="21"/>
                    </w:rPr>
                  </w:pPr>
                  <w:r>
                    <w:rPr>
                      <w:rFonts w:hint="default" w:ascii="Times New Roman" w:hAnsi="Times New Roman" w:cs="Times New Roman"/>
                      <w:color w:val="auto"/>
                      <w:szCs w:val="21"/>
                    </w:rPr>
                    <w:t>1351户、</w:t>
                  </w:r>
                </w:p>
                <w:p>
                  <w:pPr>
                    <w:jc w:val="center"/>
                    <w:rPr>
                      <w:rFonts w:hint="default" w:ascii="Times New Roman" w:hAnsi="Times New Roman" w:cs="Times New Roman"/>
                      <w:color w:val="auto"/>
                      <w:spacing w:val="8"/>
                      <w:szCs w:val="21"/>
                    </w:rPr>
                  </w:pPr>
                  <w:r>
                    <w:rPr>
                      <w:rFonts w:hint="default" w:ascii="Times New Roman" w:hAnsi="Times New Roman" w:cs="Times New Roman"/>
                      <w:color w:val="auto"/>
                      <w:szCs w:val="21"/>
                    </w:rPr>
                    <w:t>5305人</w:t>
                  </w:r>
                </w:p>
              </w:tc>
              <w:tc>
                <w:tcPr>
                  <w:tcW w:w="1045" w:type="dxa"/>
                  <w:vMerge w:val="restart"/>
                  <w:noWrap w:val="0"/>
                  <w:vAlign w:val="center"/>
                </w:tcPr>
                <w:p>
                  <w:pPr>
                    <w:adjustRightInd w:val="0"/>
                    <w:snapToGrid w:val="0"/>
                    <w:spacing w:before="156" w:beforeLines="50"/>
                    <w:ind w:right="10" w:rightChars="5"/>
                    <w:jc w:val="center"/>
                    <w:rPr>
                      <w:rFonts w:hint="default" w:ascii="Times New Roman" w:hAnsi="Times New Roman" w:cs="Times New Roman"/>
                      <w:color w:val="auto"/>
                      <w:szCs w:val="21"/>
                    </w:rPr>
                  </w:pPr>
                </w:p>
                <w:p>
                  <w:pPr>
                    <w:adjustRightInd w:val="0"/>
                    <w:snapToGrid w:val="0"/>
                    <w:spacing w:before="156" w:beforeLines="50"/>
                    <w:ind w:right="10" w:rightChars="5"/>
                    <w:jc w:val="center"/>
                    <w:rPr>
                      <w:rFonts w:hint="default" w:ascii="Times New Roman" w:hAnsi="Times New Roman" w:cs="Times New Roman"/>
                      <w:color w:val="auto"/>
                      <w:szCs w:val="21"/>
                    </w:rPr>
                  </w:pPr>
                </w:p>
                <w:p>
                  <w:pPr>
                    <w:adjustRightInd w:val="0"/>
                    <w:snapToGrid w:val="0"/>
                    <w:spacing w:before="156" w:beforeLines="50"/>
                    <w:ind w:right="10" w:rightChars="5"/>
                    <w:jc w:val="center"/>
                    <w:rPr>
                      <w:rFonts w:hint="default" w:ascii="Times New Roman" w:hAnsi="Times New Roman" w:cs="Times New Roman"/>
                      <w:color w:val="auto"/>
                      <w:szCs w:val="21"/>
                    </w:rPr>
                  </w:pPr>
                  <w:r>
                    <w:rPr>
                      <w:rFonts w:hint="default" w:ascii="Times New Roman" w:hAnsi="Times New Roman" w:cs="Times New Roman"/>
                      <w:color w:val="auto"/>
                      <w:szCs w:val="21"/>
                    </w:rPr>
                    <w:t>GB3095-96</w:t>
                  </w:r>
                  <w:r>
                    <w:rPr>
                      <w:rFonts w:hint="default" w:ascii="Times New Roman" w:hAnsi="Times New Roman" w:cs="Times New Roman"/>
                      <w:color w:val="auto"/>
                      <w:kern w:val="0"/>
                      <w:szCs w:val="21"/>
                    </w:rPr>
                    <w:t>《环境空气质量标准》</w:t>
                  </w:r>
                  <w:r>
                    <w:rPr>
                      <w:rFonts w:hint="default" w:ascii="Times New Roman" w:hAnsi="Times New Roman" w:cs="Times New Roman"/>
                      <w:color w:val="auto"/>
                      <w:szCs w:val="21"/>
                    </w:rPr>
                    <w:t xml:space="preserve"> 二级</w:t>
                  </w:r>
                </w:p>
              </w:tc>
              <w:tc>
                <w:tcPr>
                  <w:tcW w:w="870" w:type="dxa"/>
                  <w:noWrap w:val="0"/>
                  <w:vAlign w:val="center"/>
                </w:tcPr>
                <w:p>
                  <w:pPr>
                    <w:adjustRightInd w:val="0"/>
                    <w:snapToGrid w:val="0"/>
                    <w:spacing w:before="156" w:beforeLines="50"/>
                    <w:ind w:right="10" w:rightChars="5"/>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eastAsia="zh-CN"/>
                    </w:rPr>
                    <w:t>不变</w:t>
                  </w:r>
                </w:p>
              </w:tc>
              <w:tc>
                <w:tcPr>
                  <w:tcW w:w="919" w:type="dxa"/>
                  <w:noWrap w:val="0"/>
                  <w:vAlign w:val="center"/>
                </w:tcPr>
                <w:p>
                  <w:pPr>
                    <w:adjustRightInd w:val="0"/>
                    <w:snapToGrid w:val="0"/>
                    <w:spacing w:before="156" w:beforeLines="50"/>
                    <w:ind w:right="10" w:rightChars="5"/>
                    <w:jc w:val="center"/>
                    <w:rPr>
                      <w:rFonts w:hint="default" w:ascii="Times New Roman" w:hAnsi="Times New Roman" w:cs="Times New Roman"/>
                      <w:color w:val="auto"/>
                      <w:szCs w:val="21"/>
                    </w:rPr>
                  </w:pPr>
                  <w:r>
                    <w:rPr>
                      <w:rFonts w:hint="eastAsia" w:ascii="Times New Roman" w:hAnsi="Times New Roman" w:cs="Times New Roman"/>
                      <w:color w:val="auto"/>
                      <w:szCs w:val="21"/>
                      <w:lang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vMerge w:val="continue"/>
                  <w:noWrap w:val="0"/>
                  <w:vAlign w:val="center"/>
                </w:tcPr>
                <w:p>
                  <w:pPr>
                    <w:jc w:val="center"/>
                    <w:rPr>
                      <w:rFonts w:hint="default" w:ascii="Times New Roman" w:hAnsi="Times New Roman" w:cs="Times New Roman"/>
                      <w:color w:val="auto"/>
                      <w:szCs w:val="21"/>
                    </w:rPr>
                  </w:pPr>
                </w:p>
              </w:tc>
              <w:tc>
                <w:tcPr>
                  <w:tcW w:w="1077" w:type="dxa"/>
                  <w:noWrap w:val="0"/>
                  <w:vAlign w:val="center"/>
                </w:tcPr>
                <w:p>
                  <w:pPr>
                    <w:jc w:val="center"/>
                    <w:rPr>
                      <w:rFonts w:hint="default" w:ascii="Times New Roman" w:hAnsi="Times New Roman" w:cs="Times New Roman"/>
                      <w:color w:val="auto"/>
                      <w:spacing w:val="8"/>
                      <w:szCs w:val="21"/>
                    </w:rPr>
                  </w:pPr>
                  <w:r>
                    <w:rPr>
                      <w:rFonts w:hint="default" w:ascii="Times New Roman" w:hAnsi="Times New Roman" w:cs="Times New Roman"/>
                      <w:color w:val="auto"/>
                      <w:szCs w:val="21"/>
                    </w:rPr>
                    <w:t>旧地基村</w:t>
                  </w:r>
                </w:p>
              </w:tc>
              <w:tc>
                <w:tcPr>
                  <w:tcW w:w="1169" w:type="dxa"/>
                  <w:noWrap w:val="0"/>
                  <w:vAlign w:val="center"/>
                </w:tcPr>
                <w:p>
                  <w:pPr>
                    <w:jc w:val="center"/>
                    <w:rPr>
                      <w:rFonts w:hint="default" w:ascii="Times New Roman" w:hAnsi="Times New Roman" w:cs="Times New Roman"/>
                      <w:color w:val="auto"/>
                      <w:spacing w:val="8"/>
                      <w:szCs w:val="21"/>
                    </w:rPr>
                  </w:pPr>
                  <w:r>
                    <w:rPr>
                      <w:rFonts w:hint="default" w:ascii="Times New Roman" w:hAnsi="Times New Roman" w:cs="Times New Roman"/>
                      <w:color w:val="auto"/>
                      <w:szCs w:val="21"/>
                    </w:rPr>
                    <w:t>222.18°高于项目86m</w:t>
                  </w:r>
                </w:p>
              </w:tc>
              <w:tc>
                <w:tcPr>
                  <w:tcW w:w="810" w:type="dxa"/>
                  <w:noWrap w:val="0"/>
                  <w:vAlign w:val="center"/>
                </w:tcPr>
                <w:p>
                  <w:pPr>
                    <w:ind w:firstLine="105" w:firstLineChars="50"/>
                    <w:jc w:val="center"/>
                    <w:rPr>
                      <w:rFonts w:hint="default" w:ascii="Times New Roman" w:hAnsi="Times New Roman" w:cs="Times New Roman"/>
                      <w:color w:val="auto"/>
                      <w:spacing w:val="8"/>
                      <w:szCs w:val="21"/>
                    </w:rPr>
                  </w:pPr>
                  <w:r>
                    <w:rPr>
                      <w:rFonts w:hint="default" w:ascii="Times New Roman" w:hAnsi="Times New Roman" w:cs="Times New Roman"/>
                      <w:color w:val="auto"/>
                      <w:szCs w:val="21"/>
                    </w:rPr>
                    <w:t>610</w:t>
                  </w:r>
                </w:p>
              </w:tc>
              <w:tc>
                <w:tcPr>
                  <w:tcW w:w="1040" w:type="dxa"/>
                  <w:noWrap w:val="0"/>
                  <w:vAlign w:val="center"/>
                </w:tcPr>
                <w:p>
                  <w:pPr>
                    <w:spacing w:before="156" w:beforeLines="50"/>
                    <w:jc w:val="center"/>
                    <w:rPr>
                      <w:rFonts w:hint="default" w:ascii="Times New Roman" w:hAnsi="Times New Roman" w:cs="Times New Roman"/>
                      <w:color w:val="auto"/>
                      <w:spacing w:val="8"/>
                      <w:szCs w:val="21"/>
                    </w:rPr>
                  </w:pPr>
                  <w:r>
                    <w:rPr>
                      <w:rFonts w:hint="default" w:ascii="Times New Roman" w:hAnsi="Times New Roman" w:cs="Times New Roman"/>
                      <w:color w:val="auto"/>
                      <w:spacing w:val="8"/>
                      <w:szCs w:val="21"/>
                    </w:rPr>
                    <w:t>17户，63人</w:t>
                  </w:r>
                </w:p>
              </w:tc>
              <w:tc>
                <w:tcPr>
                  <w:tcW w:w="1045" w:type="dxa"/>
                  <w:vMerge w:val="continue"/>
                  <w:noWrap w:val="0"/>
                  <w:vAlign w:val="center"/>
                </w:tcPr>
                <w:p>
                  <w:pPr>
                    <w:adjustRightInd w:val="0"/>
                    <w:snapToGrid w:val="0"/>
                    <w:spacing w:before="156" w:beforeLines="50"/>
                    <w:ind w:right="10" w:rightChars="5"/>
                    <w:jc w:val="center"/>
                    <w:rPr>
                      <w:rFonts w:hint="default" w:ascii="Times New Roman" w:hAnsi="Times New Roman" w:cs="Times New Roman"/>
                      <w:color w:val="auto"/>
                      <w:szCs w:val="21"/>
                    </w:rPr>
                  </w:pPr>
                </w:p>
              </w:tc>
              <w:tc>
                <w:tcPr>
                  <w:tcW w:w="870" w:type="dxa"/>
                  <w:noWrap w:val="0"/>
                  <w:vAlign w:val="center"/>
                </w:tcPr>
                <w:p>
                  <w:pPr>
                    <w:adjustRightInd w:val="0"/>
                    <w:snapToGrid w:val="0"/>
                    <w:spacing w:before="156" w:beforeLines="50"/>
                    <w:ind w:right="10" w:rightChars="5"/>
                    <w:jc w:val="center"/>
                    <w:rPr>
                      <w:rFonts w:hint="default" w:ascii="Times New Roman" w:hAnsi="Times New Roman" w:cs="Times New Roman"/>
                      <w:color w:val="auto"/>
                      <w:szCs w:val="21"/>
                    </w:rPr>
                  </w:pPr>
                  <w:r>
                    <w:rPr>
                      <w:rFonts w:hint="eastAsia" w:ascii="Times New Roman" w:hAnsi="Times New Roman" w:cs="Times New Roman"/>
                      <w:color w:val="auto"/>
                      <w:szCs w:val="21"/>
                      <w:lang w:eastAsia="zh-CN"/>
                    </w:rPr>
                    <w:t>不变</w:t>
                  </w:r>
                </w:p>
              </w:tc>
              <w:tc>
                <w:tcPr>
                  <w:tcW w:w="919" w:type="dxa"/>
                  <w:noWrap w:val="0"/>
                  <w:vAlign w:val="center"/>
                </w:tcPr>
                <w:p>
                  <w:pPr>
                    <w:adjustRightInd w:val="0"/>
                    <w:snapToGrid w:val="0"/>
                    <w:spacing w:before="156" w:beforeLines="50"/>
                    <w:ind w:right="10" w:rightChars="5"/>
                    <w:jc w:val="center"/>
                    <w:rPr>
                      <w:rFonts w:hint="default" w:ascii="Times New Roman" w:hAnsi="Times New Roman" w:cs="Times New Roman"/>
                      <w:color w:val="auto"/>
                      <w:szCs w:val="21"/>
                    </w:rPr>
                  </w:pPr>
                  <w:r>
                    <w:rPr>
                      <w:rFonts w:hint="eastAsia" w:ascii="Times New Roman" w:hAnsi="Times New Roman" w:cs="Times New Roman"/>
                      <w:color w:val="auto"/>
                      <w:szCs w:val="21"/>
                      <w:lang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vMerge w:val="continue"/>
                  <w:noWrap w:val="0"/>
                  <w:vAlign w:val="center"/>
                </w:tcPr>
                <w:p>
                  <w:pPr>
                    <w:jc w:val="center"/>
                    <w:rPr>
                      <w:rFonts w:hint="default" w:ascii="Times New Roman" w:hAnsi="Times New Roman" w:cs="Times New Roman"/>
                      <w:color w:val="auto"/>
                      <w:spacing w:val="8"/>
                      <w:szCs w:val="21"/>
                    </w:rPr>
                  </w:pPr>
                </w:p>
              </w:tc>
              <w:tc>
                <w:tcPr>
                  <w:tcW w:w="1077" w:type="dxa"/>
                  <w:noWrap w:val="0"/>
                  <w:vAlign w:val="center"/>
                </w:tcPr>
                <w:p>
                  <w:pPr>
                    <w:jc w:val="center"/>
                    <w:rPr>
                      <w:rFonts w:hint="default" w:ascii="Times New Roman" w:hAnsi="Times New Roman" w:cs="Times New Roman"/>
                      <w:color w:val="auto"/>
                      <w:spacing w:val="8"/>
                      <w:szCs w:val="21"/>
                    </w:rPr>
                  </w:pPr>
                  <w:r>
                    <w:rPr>
                      <w:rFonts w:hint="default" w:ascii="Times New Roman" w:hAnsi="Times New Roman" w:cs="Times New Roman"/>
                      <w:color w:val="auto"/>
                      <w:szCs w:val="21"/>
                    </w:rPr>
                    <w:t>龙凤村委会</w:t>
                  </w:r>
                </w:p>
              </w:tc>
              <w:tc>
                <w:tcPr>
                  <w:tcW w:w="1169" w:type="dxa"/>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156.97°</w:t>
                  </w:r>
                </w:p>
                <w:p>
                  <w:pPr>
                    <w:ind w:left="210" w:hanging="210" w:hangingChars="100"/>
                    <w:jc w:val="center"/>
                    <w:rPr>
                      <w:rFonts w:hint="default" w:ascii="Times New Roman" w:hAnsi="Times New Roman" w:cs="Times New Roman"/>
                      <w:color w:val="auto"/>
                      <w:spacing w:val="8"/>
                      <w:szCs w:val="21"/>
                    </w:rPr>
                  </w:pPr>
                  <w:r>
                    <w:rPr>
                      <w:rFonts w:hint="default" w:ascii="Times New Roman" w:hAnsi="Times New Roman" w:cs="Times New Roman"/>
                      <w:color w:val="auto"/>
                      <w:szCs w:val="21"/>
                    </w:rPr>
                    <w:t>高于项目190m</w:t>
                  </w:r>
                </w:p>
              </w:tc>
              <w:tc>
                <w:tcPr>
                  <w:tcW w:w="810" w:type="dxa"/>
                  <w:noWrap w:val="0"/>
                  <w:vAlign w:val="center"/>
                </w:tcPr>
                <w:p>
                  <w:pPr>
                    <w:ind w:firstLine="105" w:firstLineChars="50"/>
                    <w:jc w:val="center"/>
                    <w:rPr>
                      <w:rFonts w:hint="default" w:ascii="Times New Roman" w:hAnsi="Times New Roman" w:cs="Times New Roman"/>
                      <w:color w:val="auto"/>
                      <w:spacing w:val="8"/>
                      <w:szCs w:val="21"/>
                    </w:rPr>
                  </w:pPr>
                  <w:r>
                    <w:rPr>
                      <w:rFonts w:hint="default" w:ascii="Times New Roman" w:hAnsi="Times New Roman" w:cs="Times New Roman"/>
                      <w:color w:val="auto"/>
                      <w:szCs w:val="21"/>
                    </w:rPr>
                    <w:t>2600</w:t>
                  </w:r>
                </w:p>
              </w:tc>
              <w:tc>
                <w:tcPr>
                  <w:tcW w:w="1040" w:type="dxa"/>
                  <w:noWrap w:val="0"/>
                  <w:vAlign w:val="center"/>
                </w:tcPr>
                <w:p>
                  <w:pPr>
                    <w:spacing w:before="156" w:beforeLines="50"/>
                    <w:jc w:val="center"/>
                    <w:rPr>
                      <w:rFonts w:hint="default" w:ascii="Times New Roman" w:hAnsi="Times New Roman" w:cs="Times New Roman"/>
                      <w:color w:val="auto"/>
                      <w:spacing w:val="8"/>
                      <w:szCs w:val="21"/>
                    </w:rPr>
                  </w:pPr>
                  <w:r>
                    <w:rPr>
                      <w:rFonts w:hint="default" w:ascii="Times New Roman" w:hAnsi="Times New Roman" w:cs="Times New Roman"/>
                      <w:color w:val="auto"/>
                      <w:szCs w:val="21"/>
                    </w:rPr>
                    <w:t>865户、3596人</w:t>
                  </w:r>
                </w:p>
              </w:tc>
              <w:tc>
                <w:tcPr>
                  <w:tcW w:w="1045" w:type="dxa"/>
                  <w:vMerge w:val="continue"/>
                  <w:noWrap w:val="0"/>
                  <w:vAlign w:val="center"/>
                </w:tcPr>
                <w:p>
                  <w:pPr>
                    <w:jc w:val="center"/>
                    <w:rPr>
                      <w:rFonts w:hint="default" w:ascii="Times New Roman" w:hAnsi="Times New Roman" w:cs="Times New Roman"/>
                      <w:color w:val="auto"/>
                      <w:spacing w:val="8"/>
                      <w:szCs w:val="21"/>
                    </w:rPr>
                  </w:pPr>
                </w:p>
              </w:tc>
              <w:tc>
                <w:tcPr>
                  <w:tcW w:w="870" w:type="dxa"/>
                  <w:noWrap w:val="0"/>
                  <w:vAlign w:val="center"/>
                </w:tcPr>
                <w:p>
                  <w:pPr>
                    <w:jc w:val="center"/>
                    <w:rPr>
                      <w:rFonts w:hint="default" w:ascii="Times New Roman" w:hAnsi="Times New Roman" w:cs="Times New Roman"/>
                      <w:color w:val="auto"/>
                      <w:spacing w:val="8"/>
                      <w:szCs w:val="21"/>
                    </w:rPr>
                  </w:pPr>
                  <w:r>
                    <w:rPr>
                      <w:rFonts w:hint="eastAsia" w:ascii="Times New Roman" w:hAnsi="Times New Roman" w:cs="Times New Roman"/>
                      <w:color w:val="auto"/>
                      <w:szCs w:val="21"/>
                      <w:lang w:eastAsia="zh-CN"/>
                    </w:rPr>
                    <w:t>不变</w:t>
                  </w:r>
                </w:p>
              </w:tc>
              <w:tc>
                <w:tcPr>
                  <w:tcW w:w="919" w:type="dxa"/>
                  <w:noWrap w:val="0"/>
                  <w:vAlign w:val="center"/>
                </w:tcPr>
                <w:p>
                  <w:pPr>
                    <w:jc w:val="center"/>
                    <w:rPr>
                      <w:rFonts w:hint="default" w:ascii="Times New Roman" w:hAnsi="Times New Roman" w:cs="Times New Roman"/>
                      <w:color w:val="auto"/>
                      <w:spacing w:val="8"/>
                      <w:szCs w:val="21"/>
                    </w:rPr>
                  </w:pPr>
                  <w:r>
                    <w:rPr>
                      <w:rFonts w:hint="eastAsia" w:ascii="Times New Roman" w:hAnsi="Times New Roman" w:cs="Times New Roman"/>
                      <w:color w:val="auto"/>
                      <w:szCs w:val="21"/>
                      <w:lang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vMerge w:val="restart"/>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水</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环境</w:t>
                  </w:r>
                </w:p>
              </w:tc>
              <w:tc>
                <w:tcPr>
                  <w:tcW w:w="1077" w:type="dxa"/>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汉江河</w:t>
                  </w:r>
                </w:p>
              </w:tc>
              <w:tc>
                <w:tcPr>
                  <w:tcW w:w="1169" w:type="dxa"/>
                  <w:noWrap w:val="0"/>
                  <w:vAlign w:val="center"/>
                </w:tcPr>
                <w:p>
                  <w:pPr>
                    <w:adjustRightInd w:val="0"/>
                    <w:snapToGrid w:val="0"/>
                    <w:spacing w:before="156" w:beforeLines="50" w:after="156" w:afterLines="50"/>
                    <w:ind w:left="-34" w:leftChars="-16" w:right="10" w:rightChars="5" w:firstLine="315" w:firstLineChars="150"/>
                    <w:jc w:val="center"/>
                    <w:rPr>
                      <w:rFonts w:hint="default" w:ascii="Times New Roman" w:hAnsi="Times New Roman" w:cs="Times New Roman"/>
                      <w:color w:val="auto"/>
                      <w:szCs w:val="21"/>
                    </w:rPr>
                  </w:pPr>
                  <w:r>
                    <w:rPr>
                      <w:rFonts w:hint="default" w:ascii="Times New Roman" w:hAnsi="Times New Roman" w:cs="Times New Roman"/>
                      <w:color w:val="auto"/>
                      <w:szCs w:val="21"/>
                    </w:rPr>
                    <w:t>项目区</w:t>
                  </w:r>
                </w:p>
              </w:tc>
              <w:tc>
                <w:tcPr>
                  <w:tcW w:w="810" w:type="dxa"/>
                  <w:noWrap w:val="0"/>
                  <w:vAlign w:val="center"/>
                </w:tcPr>
                <w:p>
                  <w:pPr>
                    <w:adjustRightInd w:val="0"/>
                    <w:snapToGrid w:val="0"/>
                    <w:spacing w:before="156" w:beforeLines="50" w:after="156" w:afterLines="50"/>
                    <w:ind w:right="10" w:rightChars="5"/>
                    <w:jc w:val="center"/>
                    <w:rPr>
                      <w:rFonts w:hint="default" w:ascii="Times New Roman" w:hAnsi="Times New Roman" w:cs="Times New Roman"/>
                      <w:color w:val="auto"/>
                      <w:szCs w:val="21"/>
                    </w:rPr>
                  </w:pPr>
                </w:p>
              </w:tc>
              <w:tc>
                <w:tcPr>
                  <w:tcW w:w="1040" w:type="dxa"/>
                  <w:noWrap w:val="0"/>
                  <w:vAlign w:val="center"/>
                </w:tcPr>
                <w:p>
                  <w:pPr>
                    <w:spacing w:line="440" w:lineRule="exact"/>
                    <w:jc w:val="center"/>
                    <w:rPr>
                      <w:rFonts w:hint="default" w:ascii="Times New Roman" w:hAnsi="Times New Roman" w:cs="Times New Roman"/>
                      <w:color w:val="auto"/>
                      <w:spacing w:val="8"/>
                      <w:szCs w:val="21"/>
                    </w:rPr>
                  </w:pPr>
                  <w:r>
                    <w:rPr>
                      <w:rFonts w:hint="default" w:ascii="Times New Roman" w:hAnsi="Times New Roman" w:cs="Times New Roman"/>
                      <w:color w:val="auto"/>
                      <w:spacing w:val="8"/>
                      <w:szCs w:val="21"/>
                    </w:rPr>
                    <w:t>/</w:t>
                  </w:r>
                </w:p>
              </w:tc>
              <w:tc>
                <w:tcPr>
                  <w:tcW w:w="1045" w:type="dxa"/>
                  <w:vMerge w:val="restart"/>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GB3838-2002《地表水环境质量标准》</w:t>
                  </w:r>
                  <w:r>
                    <w:rPr>
                      <w:rFonts w:hint="default" w:ascii="Times New Roman" w:hAnsi="Times New Roman" w:cs="Times New Roman"/>
                      <w:color w:val="auto"/>
                      <w:spacing w:val="8"/>
                      <w:szCs w:val="21"/>
                    </w:rPr>
                    <w:t>Ⅲ</w:t>
                  </w:r>
                  <w:r>
                    <w:rPr>
                      <w:rFonts w:hint="default" w:ascii="Times New Roman" w:hAnsi="Times New Roman" w:cs="Times New Roman"/>
                      <w:color w:val="auto"/>
                      <w:szCs w:val="21"/>
                    </w:rPr>
                    <w:t>类</w:t>
                  </w:r>
                </w:p>
              </w:tc>
              <w:tc>
                <w:tcPr>
                  <w:tcW w:w="870" w:type="dxa"/>
                  <w:noWrap w:val="0"/>
                  <w:vAlign w:val="center"/>
                </w:tcPr>
                <w:p>
                  <w:pPr>
                    <w:jc w:val="center"/>
                    <w:rPr>
                      <w:rFonts w:hint="default" w:ascii="Times New Roman" w:hAnsi="Times New Roman" w:cs="Times New Roman"/>
                      <w:color w:val="auto"/>
                      <w:szCs w:val="21"/>
                    </w:rPr>
                  </w:pPr>
                  <w:r>
                    <w:rPr>
                      <w:rFonts w:hint="eastAsia" w:ascii="Times New Roman" w:hAnsi="Times New Roman" w:cs="Times New Roman"/>
                      <w:color w:val="auto"/>
                      <w:szCs w:val="21"/>
                      <w:lang w:eastAsia="zh-CN"/>
                    </w:rPr>
                    <w:t>不变</w:t>
                  </w:r>
                </w:p>
              </w:tc>
              <w:tc>
                <w:tcPr>
                  <w:tcW w:w="919" w:type="dxa"/>
                  <w:noWrap w:val="0"/>
                  <w:vAlign w:val="center"/>
                </w:tcPr>
                <w:p>
                  <w:pPr>
                    <w:jc w:val="center"/>
                    <w:rPr>
                      <w:rFonts w:hint="default" w:ascii="Times New Roman" w:hAnsi="Times New Roman" w:cs="Times New Roman"/>
                      <w:color w:val="auto"/>
                      <w:szCs w:val="21"/>
                    </w:rPr>
                  </w:pPr>
                  <w:r>
                    <w:rPr>
                      <w:rFonts w:hint="eastAsia" w:ascii="Times New Roman" w:hAnsi="Times New Roman" w:cs="Times New Roman"/>
                      <w:color w:val="auto"/>
                      <w:szCs w:val="21"/>
                      <w:lang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vMerge w:val="continue"/>
                  <w:noWrap w:val="0"/>
                  <w:vAlign w:val="center"/>
                </w:tcPr>
                <w:p>
                  <w:pPr>
                    <w:jc w:val="center"/>
                    <w:rPr>
                      <w:rFonts w:hint="default" w:ascii="Times New Roman" w:hAnsi="Times New Roman" w:cs="Times New Roman"/>
                      <w:color w:val="auto"/>
                      <w:szCs w:val="21"/>
                    </w:rPr>
                  </w:pPr>
                </w:p>
              </w:tc>
              <w:tc>
                <w:tcPr>
                  <w:tcW w:w="1077" w:type="dxa"/>
                  <w:noWrap w:val="0"/>
                  <w:vAlign w:val="center"/>
                </w:tcPr>
                <w:p>
                  <w:pPr>
                    <w:ind w:left="-97" w:leftChars="-46"/>
                    <w:jc w:val="center"/>
                    <w:rPr>
                      <w:rFonts w:hint="default" w:ascii="Times New Roman" w:hAnsi="Times New Roman" w:cs="Times New Roman"/>
                      <w:color w:val="auto"/>
                      <w:szCs w:val="21"/>
                    </w:rPr>
                  </w:pPr>
                  <w:r>
                    <w:rPr>
                      <w:rFonts w:hint="default" w:ascii="Times New Roman" w:hAnsi="Times New Roman" w:cs="Times New Roman"/>
                      <w:color w:val="auto"/>
                      <w:szCs w:val="21"/>
                    </w:rPr>
                    <w:t>下游富度河</w:t>
                  </w:r>
                </w:p>
              </w:tc>
              <w:tc>
                <w:tcPr>
                  <w:tcW w:w="1169" w:type="dxa"/>
                  <w:noWrap w:val="0"/>
                  <w:vAlign w:val="center"/>
                </w:tcPr>
                <w:p>
                  <w:pPr>
                    <w:adjustRightInd w:val="0"/>
                    <w:snapToGrid w:val="0"/>
                    <w:spacing w:before="156" w:beforeLines="50" w:after="156" w:afterLines="50"/>
                    <w:ind w:left="-34" w:leftChars="-16" w:right="10" w:rightChars="5" w:firstLine="315" w:firstLineChars="150"/>
                    <w:jc w:val="center"/>
                    <w:rPr>
                      <w:rFonts w:hint="default" w:ascii="Times New Roman" w:hAnsi="Times New Roman" w:cs="Times New Roman"/>
                      <w:color w:val="auto"/>
                      <w:szCs w:val="21"/>
                    </w:rPr>
                  </w:pPr>
                  <w:r>
                    <w:rPr>
                      <w:rFonts w:hint="default" w:ascii="Times New Roman" w:hAnsi="Times New Roman" w:cs="Times New Roman"/>
                      <w:color w:val="auto"/>
                      <w:szCs w:val="21"/>
                    </w:rPr>
                    <w:t>下游</w:t>
                  </w:r>
                </w:p>
              </w:tc>
              <w:tc>
                <w:tcPr>
                  <w:tcW w:w="810" w:type="dxa"/>
                  <w:noWrap w:val="0"/>
                  <w:vAlign w:val="center"/>
                </w:tcPr>
                <w:p>
                  <w:pPr>
                    <w:adjustRightInd w:val="0"/>
                    <w:snapToGrid w:val="0"/>
                    <w:spacing w:before="156" w:beforeLines="50" w:after="156" w:afterLines="50"/>
                    <w:ind w:right="10" w:rightChars="5"/>
                    <w:jc w:val="center"/>
                    <w:rPr>
                      <w:rFonts w:hint="default" w:ascii="Times New Roman" w:hAnsi="Times New Roman" w:cs="Times New Roman"/>
                      <w:color w:val="auto"/>
                      <w:szCs w:val="21"/>
                    </w:rPr>
                  </w:pPr>
                </w:p>
              </w:tc>
              <w:tc>
                <w:tcPr>
                  <w:tcW w:w="1040" w:type="dxa"/>
                  <w:noWrap w:val="0"/>
                  <w:vAlign w:val="center"/>
                </w:tcPr>
                <w:p>
                  <w:pPr>
                    <w:spacing w:line="440" w:lineRule="exact"/>
                    <w:jc w:val="center"/>
                    <w:rPr>
                      <w:rFonts w:hint="default" w:ascii="Times New Roman" w:hAnsi="Times New Roman" w:cs="Times New Roman"/>
                      <w:color w:val="auto"/>
                      <w:spacing w:val="8"/>
                      <w:szCs w:val="21"/>
                    </w:rPr>
                  </w:pPr>
                </w:p>
              </w:tc>
              <w:tc>
                <w:tcPr>
                  <w:tcW w:w="1045" w:type="dxa"/>
                  <w:vMerge w:val="continue"/>
                  <w:noWrap w:val="0"/>
                  <w:vAlign w:val="center"/>
                </w:tcPr>
                <w:p>
                  <w:pPr>
                    <w:jc w:val="center"/>
                    <w:rPr>
                      <w:rFonts w:hint="default" w:ascii="Times New Roman" w:hAnsi="Times New Roman" w:cs="Times New Roman"/>
                      <w:color w:val="auto"/>
                      <w:szCs w:val="21"/>
                    </w:rPr>
                  </w:pPr>
                </w:p>
              </w:tc>
              <w:tc>
                <w:tcPr>
                  <w:tcW w:w="870" w:type="dxa"/>
                  <w:noWrap w:val="0"/>
                  <w:vAlign w:val="center"/>
                </w:tcPr>
                <w:p>
                  <w:pPr>
                    <w:jc w:val="center"/>
                    <w:rPr>
                      <w:rFonts w:hint="default" w:ascii="Times New Roman" w:hAnsi="Times New Roman" w:cs="Times New Roman"/>
                      <w:color w:val="auto"/>
                      <w:szCs w:val="21"/>
                    </w:rPr>
                  </w:pPr>
                  <w:r>
                    <w:rPr>
                      <w:rFonts w:hint="eastAsia" w:ascii="Times New Roman" w:hAnsi="Times New Roman" w:cs="Times New Roman"/>
                      <w:color w:val="auto"/>
                      <w:szCs w:val="21"/>
                      <w:lang w:eastAsia="zh-CN"/>
                    </w:rPr>
                    <w:t>不变</w:t>
                  </w:r>
                </w:p>
              </w:tc>
              <w:tc>
                <w:tcPr>
                  <w:tcW w:w="919" w:type="dxa"/>
                  <w:noWrap w:val="0"/>
                  <w:vAlign w:val="center"/>
                </w:tcPr>
                <w:p>
                  <w:pPr>
                    <w:jc w:val="center"/>
                    <w:rPr>
                      <w:rFonts w:hint="default" w:ascii="Times New Roman" w:hAnsi="Times New Roman" w:cs="Times New Roman"/>
                      <w:color w:val="auto"/>
                      <w:szCs w:val="21"/>
                    </w:rPr>
                  </w:pPr>
                  <w:r>
                    <w:rPr>
                      <w:rFonts w:hint="eastAsia" w:ascii="Times New Roman" w:hAnsi="Times New Roman" w:cs="Times New Roman"/>
                      <w:color w:val="auto"/>
                      <w:szCs w:val="21"/>
                      <w:lang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vMerge w:val="restart"/>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声</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环</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境</w:t>
                  </w:r>
                </w:p>
              </w:tc>
              <w:tc>
                <w:tcPr>
                  <w:tcW w:w="1077" w:type="dxa"/>
                  <w:noWrap w:val="0"/>
                  <w:vAlign w:val="center"/>
                </w:tcPr>
                <w:p>
                  <w:pPr>
                    <w:ind w:left="-105" w:lef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拥翠村委会</w:t>
                  </w:r>
                </w:p>
              </w:tc>
              <w:tc>
                <w:tcPr>
                  <w:tcW w:w="1169" w:type="dxa"/>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156.97°</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高于项目137～230m</w:t>
                  </w:r>
                </w:p>
              </w:tc>
              <w:tc>
                <w:tcPr>
                  <w:tcW w:w="810" w:type="dxa"/>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500～1800</w:t>
                  </w:r>
                </w:p>
              </w:tc>
              <w:tc>
                <w:tcPr>
                  <w:tcW w:w="1040" w:type="dxa"/>
                  <w:noWrap w:val="0"/>
                  <w:vAlign w:val="center"/>
                </w:tcPr>
                <w:p>
                  <w:pPr>
                    <w:spacing w:before="156" w:beforeLines="50"/>
                    <w:jc w:val="center"/>
                    <w:rPr>
                      <w:rFonts w:hint="default" w:ascii="Times New Roman" w:hAnsi="Times New Roman" w:cs="Times New Roman"/>
                      <w:color w:val="auto"/>
                      <w:szCs w:val="21"/>
                    </w:rPr>
                  </w:pPr>
                  <w:r>
                    <w:rPr>
                      <w:rFonts w:hint="default" w:ascii="Times New Roman" w:hAnsi="Times New Roman" w:cs="Times New Roman"/>
                      <w:color w:val="auto"/>
                      <w:szCs w:val="21"/>
                    </w:rPr>
                    <w:t>1351户、</w:t>
                  </w:r>
                </w:p>
                <w:p>
                  <w:pPr>
                    <w:jc w:val="center"/>
                    <w:rPr>
                      <w:rFonts w:hint="default" w:ascii="Times New Roman" w:hAnsi="Times New Roman" w:cs="Times New Roman"/>
                      <w:color w:val="auto"/>
                      <w:spacing w:val="8"/>
                      <w:szCs w:val="21"/>
                    </w:rPr>
                  </w:pPr>
                  <w:r>
                    <w:rPr>
                      <w:rFonts w:hint="default" w:ascii="Times New Roman" w:hAnsi="Times New Roman" w:cs="Times New Roman"/>
                      <w:color w:val="auto"/>
                      <w:szCs w:val="21"/>
                    </w:rPr>
                    <w:t>5305人</w:t>
                  </w:r>
                </w:p>
              </w:tc>
              <w:tc>
                <w:tcPr>
                  <w:tcW w:w="1045" w:type="dxa"/>
                  <w:vMerge w:val="restart"/>
                  <w:noWrap w:val="0"/>
                  <w:vAlign w:val="center"/>
                </w:tcPr>
                <w:p>
                  <w:pPr>
                    <w:adjustRightInd w:val="0"/>
                    <w:snapToGrid w:val="0"/>
                    <w:spacing w:before="156" w:beforeLines="50"/>
                    <w:ind w:right="10" w:rightChars="5"/>
                    <w:jc w:val="center"/>
                    <w:rPr>
                      <w:rFonts w:hint="default" w:ascii="Times New Roman" w:hAnsi="Times New Roman" w:cs="Times New Roman"/>
                      <w:color w:val="auto"/>
                      <w:szCs w:val="21"/>
                    </w:rPr>
                  </w:pPr>
                </w:p>
                <w:p>
                  <w:pPr>
                    <w:adjustRightInd w:val="0"/>
                    <w:snapToGrid w:val="0"/>
                    <w:spacing w:before="156" w:beforeLines="50"/>
                    <w:ind w:right="10" w:rightChars="5"/>
                    <w:jc w:val="center"/>
                    <w:rPr>
                      <w:rFonts w:hint="default" w:ascii="Times New Roman" w:hAnsi="Times New Roman" w:cs="Times New Roman"/>
                      <w:color w:val="auto"/>
                      <w:szCs w:val="21"/>
                    </w:rPr>
                  </w:pPr>
                </w:p>
                <w:p>
                  <w:pPr>
                    <w:adjustRightInd w:val="0"/>
                    <w:snapToGrid w:val="0"/>
                    <w:spacing w:before="156" w:beforeLines="50"/>
                    <w:ind w:right="10" w:rightChars="5"/>
                    <w:jc w:val="center"/>
                    <w:rPr>
                      <w:rFonts w:hint="default" w:ascii="Times New Roman" w:hAnsi="Times New Roman" w:cs="Times New Roman"/>
                      <w:color w:val="auto"/>
                      <w:szCs w:val="21"/>
                    </w:rPr>
                  </w:pPr>
                  <w:r>
                    <w:rPr>
                      <w:rFonts w:hint="default" w:ascii="Times New Roman" w:hAnsi="Times New Roman" w:cs="Times New Roman"/>
                      <w:color w:val="auto"/>
                      <w:szCs w:val="21"/>
                    </w:rPr>
                    <w:t>GB3095-96</w:t>
                  </w:r>
                  <w:r>
                    <w:rPr>
                      <w:rFonts w:hint="default" w:ascii="Times New Roman" w:hAnsi="Times New Roman" w:cs="Times New Roman"/>
                      <w:color w:val="auto"/>
                      <w:kern w:val="0"/>
                      <w:szCs w:val="21"/>
                    </w:rPr>
                    <w:t>《环境空气质量标准》</w:t>
                  </w:r>
                  <w:r>
                    <w:rPr>
                      <w:rFonts w:hint="default" w:ascii="Times New Roman" w:hAnsi="Times New Roman" w:cs="Times New Roman"/>
                      <w:color w:val="auto"/>
                      <w:szCs w:val="21"/>
                    </w:rPr>
                    <w:t xml:space="preserve"> 1类</w:t>
                  </w:r>
                </w:p>
              </w:tc>
              <w:tc>
                <w:tcPr>
                  <w:tcW w:w="870" w:type="dxa"/>
                  <w:noWrap w:val="0"/>
                  <w:vAlign w:val="center"/>
                </w:tcPr>
                <w:p>
                  <w:pPr>
                    <w:adjustRightInd w:val="0"/>
                    <w:snapToGrid w:val="0"/>
                    <w:spacing w:before="156" w:beforeLines="50"/>
                    <w:ind w:right="10" w:rightChars="5"/>
                    <w:jc w:val="center"/>
                    <w:rPr>
                      <w:rFonts w:hint="default" w:ascii="Times New Roman" w:hAnsi="Times New Roman" w:cs="Times New Roman"/>
                      <w:color w:val="auto"/>
                      <w:szCs w:val="21"/>
                    </w:rPr>
                  </w:pPr>
                  <w:r>
                    <w:rPr>
                      <w:rFonts w:hint="eastAsia" w:ascii="Times New Roman" w:hAnsi="Times New Roman" w:cs="Times New Roman"/>
                      <w:color w:val="auto"/>
                      <w:szCs w:val="21"/>
                      <w:lang w:eastAsia="zh-CN"/>
                    </w:rPr>
                    <w:t>不变</w:t>
                  </w:r>
                </w:p>
              </w:tc>
              <w:tc>
                <w:tcPr>
                  <w:tcW w:w="919" w:type="dxa"/>
                  <w:noWrap w:val="0"/>
                  <w:vAlign w:val="center"/>
                </w:tcPr>
                <w:p>
                  <w:pPr>
                    <w:adjustRightInd w:val="0"/>
                    <w:snapToGrid w:val="0"/>
                    <w:spacing w:before="156" w:beforeLines="50"/>
                    <w:ind w:right="10" w:rightChars="5"/>
                    <w:jc w:val="center"/>
                    <w:rPr>
                      <w:rFonts w:hint="default" w:ascii="Times New Roman" w:hAnsi="Times New Roman" w:cs="Times New Roman"/>
                      <w:color w:val="auto"/>
                      <w:szCs w:val="21"/>
                    </w:rPr>
                  </w:pPr>
                  <w:r>
                    <w:rPr>
                      <w:rFonts w:hint="eastAsia" w:ascii="Times New Roman" w:hAnsi="Times New Roman" w:cs="Times New Roman"/>
                      <w:color w:val="auto"/>
                      <w:szCs w:val="21"/>
                      <w:lang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vMerge w:val="continue"/>
                  <w:noWrap w:val="0"/>
                  <w:vAlign w:val="center"/>
                </w:tcPr>
                <w:p>
                  <w:pPr>
                    <w:jc w:val="center"/>
                    <w:rPr>
                      <w:rFonts w:hint="default" w:ascii="Times New Roman" w:hAnsi="Times New Roman" w:cs="Times New Roman"/>
                      <w:color w:val="auto"/>
                      <w:szCs w:val="21"/>
                    </w:rPr>
                  </w:pPr>
                </w:p>
              </w:tc>
              <w:tc>
                <w:tcPr>
                  <w:tcW w:w="1077" w:type="dxa"/>
                  <w:noWrap w:val="0"/>
                  <w:vAlign w:val="center"/>
                </w:tcPr>
                <w:p>
                  <w:pPr>
                    <w:jc w:val="center"/>
                    <w:rPr>
                      <w:rFonts w:hint="default" w:ascii="Times New Roman" w:hAnsi="Times New Roman" w:cs="Times New Roman"/>
                      <w:color w:val="auto"/>
                      <w:spacing w:val="8"/>
                      <w:szCs w:val="21"/>
                    </w:rPr>
                  </w:pPr>
                  <w:r>
                    <w:rPr>
                      <w:rFonts w:hint="default" w:ascii="Times New Roman" w:hAnsi="Times New Roman" w:cs="Times New Roman"/>
                      <w:color w:val="auto"/>
                      <w:szCs w:val="21"/>
                    </w:rPr>
                    <w:t>旧地基村</w:t>
                  </w:r>
                </w:p>
              </w:tc>
              <w:tc>
                <w:tcPr>
                  <w:tcW w:w="1169" w:type="dxa"/>
                  <w:noWrap w:val="0"/>
                  <w:vAlign w:val="center"/>
                </w:tcPr>
                <w:p>
                  <w:pPr>
                    <w:jc w:val="center"/>
                    <w:rPr>
                      <w:rFonts w:hint="default" w:ascii="Times New Roman" w:hAnsi="Times New Roman" w:cs="Times New Roman"/>
                      <w:color w:val="auto"/>
                      <w:spacing w:val="8"/>
                      <w:szCs w:val="21"/>
                    </w:rPr>
                  </w:pPr>
                  <w:r>
                    <w:rPr>
                      <w:rFonts w:hint="default" w:ascii="Times New Roman" w:hAnsi="Times New Roman" w:cs="Times New Roman"/>
                      <w:color w:val="auto"/>
                      <w:szCs w:val="21"/>
                    </w:rPr>
                    <w:t>222.18°高于项目86m</w:t>
                  </w:r>
                </w:p>
              </w:tc>
              <w:tc>
                <w:tcPr>
                  <w:tcW w:w="810" w:type="dxa"/>
                  <w:noWrap w:val="0"/>
                  <w:vAlign w:val="center"/>
                </w:tcPr>
                <w:p>
                  <w:pPr>
                    <w:ind w:firstLine="105" w:firstLineChars="50"/>
                    <w:jc w:val="center"/>
                    <w:rPr>
                      <w:rFonts w:hint="default" w:ascii="Times New Roman" w:hAnsi="Times New Roman" w:cs="Times New Roman"/>
                      <w:color w:val="auto"/>
                      <w:spacing w:val="8"/>
                      <w:szCs w:val="21"/>
                    </w:rPr>
                  </w:pPr>
                  <w:r>
                    <w:rPr>
                      <w:rFonts w:hint="default" w:ascii="Times New Roman" w:hAnsi="Times New Roman" w:cs="Times New Roman"/>
                      <w:color w:val="auto"/>
                      <w:szCs w:val="21"/>
                    </w:rPr>
                    <w:t>610</w:t>
                  </w:r>
                </w:p>
              </w:tc>
              <w:tc>
                <w:tcPr>
                  <w:tcW w:w="1040" w:type="dxa"/>
                  <w:noWrap w:val="0"/>
                  <w:vAlign w:val="center"/>
                </w:tcPr>
                <w:p>
                  <w:pPr>
                    <w:spacing w:before="156" w:beforeLines="50"/>
                    <w:jc w:val="center"/>
                    <w:rPr>
                      <w:rFonts w:hint="default" w:ascii="Times New Roman" w:hAnsi="Times New Roman" w:cs="Times New Roman"/>
                      <w:color w:val="auto"/>
                      <w:spacing w:val="8"/>
                      <w:szCs w:val="21"/>
                    </w:rPr>
                  </w:pPr>
                  <w:r>
                    <w:rPr>
                      <w:rFonts w:hint="default" w:ascii="Times New Roman" w:hAnsi="Times New Roman" w:cs="Times New Roman"/>
                      <w:color w:val="auto"/>
                      <w:spacing w:val="8"/>
                      <w:szCs w:val="21"/>
                    </w:rPr>
                    <w:t>17户，63人</w:t>
                  </w:r>
                </w:p>
              </w:tc>
              <w:tc>
                <w:tcPr>
                  <w:tcW w:w="1045" w:type="dxa"/>
                  <w:vMerge w:val="continue"/>
                  <w:noWrap w:val="0"/>
                  <w:vAlign w:val="center"/>
                </w:tcPr>
                <w:p>
                  <w:pPr>
                    <w:adjustRightInd w:val="0"/>
                    <w:snapToGrid w:val="0"/>
                    <w:spacing w:before="156" w:beforeLines="50"/>
                    <w:ind w:right="10" w:rightChars="5"/>
                    <w:jc w:val="center"/>
                    <w:rPr>
                      <w:rFonts w:hint="default" w:ascii="Times New Roman" w:hAnsi="Times New Roman" w:cs="Times New Roman"/>
                      <w:color w:val="auto"/>
                      <w:szCs w:val="21"/>
                    </w:rPr>
                  </w:pPr>
                </w:p>
              </w:tc>
              <w:tc>
                <w:tcPr>
                  <w:tcW w:w="870" w:type="dxa"/>
                  <w:noWrap w:val="0"/>
                  <w:vAlign w:val="center"/>
                </w:tcPr>
                <w:p>
                  <w:pPr>
                    <w:adjustRightInd w:val="0"/>
                    <w:snapToGrid w:val="0"/>
                    <w:spacing w:before="156" w:beforeLines="50"/>
                    <w:ind w:right="10" w:rightChars="5"/>
                    <w:jc w:val="center"/>
                    <w:rPr>
                      <w:rFonts w:hint="default" w:ascii="Times New Roman" w:hAnsi="Times New Roman" w:cs="Times New Roman"/>
                      <w:color w:val="auto"/>
                      <w:szCs w:val="21"/>
                    </w:rPr>
                  </w:pPr>
                  <w:r>
                    <w:rPr>
                      <w:rFonts w:hint="eastAsia" w:ascii="Times New Roman" w:hAnsi="Times New Roman" w:cs="Times New Roman"/>
                      <w:color w:val="auto"/>
                      <w:szCs w:val="21"/>
                      <w:lang w:eastAsia="zh-CN"/>
                    </w:rPr>
                    <w:t>不变</w:t>
                  </w:r>
                </w:p>
              </w:tc>
              <w:tc>
                <w:tcPr>
                  <w:tcW w:w="919" w:type="dxa"/>
                  <w:noWrap w:val="0"/>
                  <w:vAlign w:val="center"/>
                </w:tcPr>
                <w:p>
                  <w:pPr>
                    <w:adjustRightInd w:val="0"/>
                    <w:snapToGrid w:val="0"/>
                    <w:spacing w:before="156" w:beforeLines="50"/>
                    <w:ind w:right="10" w:rightChars="5"/>
                    <w:jc w:val="center"/>
                    <w:rPr>
                      <w:rFonts w:hint="default" w:ascii="Times New Roman" w:hAnsi="Times New Roman" w:cs="Times New Roman"/>
                      <w:color w:val="auto"/>
                      <w:szCs w:val="21"/>
                    </w:rPr>
                  </w:pPr>
                  <w:r>
                    <w:rPr>
                      <w:rFonts w:hint="eastAsia" w:ascii="Times New Roman" w:hAnsi="Times New Roman" w:cs="Times New Roman"/>
                      <w:color w:val="auto"/>
                      <w:szCs w:val="21"/>
                      <w:lang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vMerge w:val="continue"/>
                  <w:noWrap w:val="0"/>
                  <w:vAlign w:val="center"/>
                </w:tcPr>
                <w:p>
                  <w:pPr>
                    <w:jc w:val="center"/>
                    <w:rPr>
                      <w:rFonts w:hint="default" w:ascii="Times New Roman" w:hAnsi="Times New Roman" w:cs="Times New Roman"/>
                      <w:color w:val="auto"/>
                      <w:spacing w:val="8"/>
                      <w:szCs w:val="21"/>
                    </w:rPr>
                  </w:pPr>
                </w:p>
              </w:tc>
              <w:tc>
                <w:tcPr>
                  <w:tcW w:w="1077" w:type="dxa"/>
                  <w:noWrap w:val="0"/>
                  <w:vAlign w:val="center"/>
                </w:tcPr>
                <w:p>
                  <w:pPr>
                    <w:jc w:val="center"/>
                    <w:rPr>
                      <w:rFonts w:hint="default" w:ascii="Times New Roman" w:hAnsi="Times New Roman" w:cs="Times New Roman"/>
                      <w:color w:val="auto"/>
                      <w:spacing w:val="8"/>
                      <w:szCs w:val="21"/>
                    </w:rPr>
                  </w:pPr>
                  <w:r>
                    <w:rPr>
                      <w:rFonts w:hint="default" w:ascii="Times New Roman" w:hAnsi="Times New Roman" w:cs="Times New Roman"/>
                      <w:color w:val="auto"/>
                      <w:szCs w:val="21"/>
                    </w:rPr>
                    <w:t>龙凤村委会</w:t>
                  </w:r>
                </w:p>
              </w:tc>
              <w:tc>
                <w:tcPr>
                  <w:tcW w:w="1169" w:type="dxa"/>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156.97°</w:t>
                  </w:r>
                </w:p>
                <w:p>
                  <w:pPr>
                    <w:ind w:left="210" w:hanging="210" w:hangingChars="100"/>
                    <w:jc w:val="center"/>
                    <w:rPr>
                      <w:rFonts w:hint="default" w:ascii="Times New Roman" w:hAnsi="Times New Roman" w:cs="Times New Roman"/>
                      <w:color w:val="auto"/>
                      <w:spacing w:val="8"/>
                      <w:szCs w:val="21"/>
                    </w:rPr>
                  </w:pPr>
                  <w:r>
                    <w:rPr>
                      <w:rFonts w:hint="default" w:ascii="Times New Roman" w:hAnsi="Times New Roman" w:cs="Times New Roman"/>
                      <w:color w:val="auto"/>
                      <w:szCs w:val="21"/>
                    </w:rPr>
                    <w:t>高于项目190m</w:t>
                  </w:r>
                </w:p>
              </w:tc>
              <w:tc>
                <w:tcPr>
                  <w:tcW w:w="810" w:type="dxa"/>
                  <w:noWrap w:val="0"/>
                  <w:vAlign w:val="center"/>
                </w:tcPr>
                <w:p>
                  <w:pPr>
                    <w:ind w:firstLine="105" w:firstLineChars="50"/>
                    <w:jc w:val="center"/>
                    <w:rPr>
                      <w:rFonts w:hint="default" w:ascii="Times New Roman" w:hAnsi="Times New Roman" w:cs="Times New Roman"/>
                      <w:color w:val="auto"/>
                      <w:spacing w:val="8"/>
                      <w:szCs w:val="21"/>
                    </w:rPr>
                  </w:pPr>
                  <w:r>
                    <w:rPr>
                      <w:rFonts w:hint="default" w:ascii="Times New Roman" w:hAnsi="Times New Roman" w:cs="Times New Roman"/>
                      <w:color w:val="auto"/>
                      <w:szCs w:val="21"/>
                    </w:rPr>
                    <w:t>2600</w:t>
                  </w:r>
                </w:p>
              </w:tc>
              <w:tc>
                <w:tcPr>
                  <w:tcW w:w="1040" w:type="dxa"/>
                  <w:noWrap w:val="0"/>
                  <w:vAlign w:val="center"/>
                </w:tcPr>
                <w:p>
                  <w:pPr>
                    <w:spacing w:before="156" w:beforeLines="50"/>
                    <w:jc w:val="center"/>
                    <w:rPr>
                      <w:rFonts w:hint="default" w:ascii="Times New Roman" w:hAnsi="Times New Roman" w:cs="Times New Roman"/>
                      <w:color w:val="auto"/>
                      <w:spacing w:val="8"/>
                      <w:szCs w:val="21"/>
                    </w:rPr>
                  </w:pPr>
                  <w:r>
                    <w:rPr>
                      <w:rFonts w:hint="default" w:ascii="Times New Roman" w:hAnsi="Times New Roman" w:cs="Times New Roman"/>
                      <w:color w:val="auto"/>
                      <w:szCs w:val="21"/>
                    </w:rPr>
                    <w:t>865户、3596人</w:t>
                  </w:r>
                </w:p>
              </w:tc>
              <w:tc>
                <w:tcPr>
                  <w:tcW w:w="1045" w:type="dxa"/>
                  <w:vMerge w:val="continue"/>
                  <w:noWrap w:val="0"/>
                  <w:vAlign w:val="center"/>
                </w:tcPr>
                <w:p>
                  <w:pPr>
                    <w:jc w:val="center"/>
                    <w:rPr>
                      <w:rFonts w:hint="default" w:ascii="Times New Roman" w:hAnsi="Times New Roman" w:cs="Times New Roman"/>
                      <w:color w:val="auto"/>
                      <w:spacing w:val="8"/>
                      <w:szCs w:val="21"/>
                    </w:rPr>
                  </w:pPr>
                </w:p>
              </w:tc>
              <w:tc>
                <w:tcPr>
                  <w:tcW w:w="870" w:type="dxa"/>
                  <w:noWrap w:val="0"/>
                  <w:vAlign w:val="center"/>
                </w:tcPr>
                <w:p>
                  <w:pPr>
                    <w:jc w:val="center"/>
                    <w:rPr>
                      <w:rFonts w:hint="default" w:ascii="Times New Roman" w:hAnsi="Times New Roman" w:cs="Times New Roman"/>
                      <w:color w:val="auto"/>
                      <w:spacing w:val="8"/>
                      <w:szCs w:val="21"/>
                    </w:rPr>
                  </w:pPr>
                  <w:r>
                    <w:rPr>
                      <w:rFonts w:hint="eastAsia" w:ascii="Times New Roman" w:hAnsi="Times New Roman" w:cs="Times New Roman"/>
                      <w:color w:val="auto"/>
                      <w:szCs w:val="21"/>
                      <w:lang w:eastAsia="zh-CN"/>
                    </w:rPr>
                    <w:t>不变</w:t>
                  </w:r>
                </w:p>
              </w:tc>
              <w:tc>
                <w:tcPr>
                  <w:tcW w:w="919" w:type="dxa"/>
                  <w:noWrap w:val="0"/>
                  <w:vAlign w:val="center"/>
                </w:tcPr>
                <w:p>
                  <w:pPr>
                    <w:jc w:val="center"/>
                    <w:rPr>
                      <w:rFonts w:hint="default" w:ascii="Times New Roman" w:hAnsi="Times New Roman" w:cs="Times New Roman"/>
                      <w:color w:val="auto"/>
                      <w:spacing w:val="8"/>
                      <w:szCs w:val="21"/>
                    </w:rPr>
                  </w:pPr>
                  <w:r>
                    <w:rPr>
                      <w:rFonts w:hint="eastAsia" w:ascii="Times New Roman" w:hAnsi="Times New Roman" w:cs="Times New Roman"/>
                      <w:color w:val="auto"/>
                      <w:szCs w:val="21"/>
                      <w:lang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其它</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要素</w:t>
                  </w:r>
                </w:p>
              </w:tc>
              <w:tc>
                <w:tcPr>
                  <w:tcW w:w="1077" w:type="dxa"/>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生态环境</w:t>
                  </w:r>
                </w:p>
              </w:tc>
              <w:tc>
                <w:tcPr>
                  <w:tcW w:w="1169" w:type="dxa"/>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周围</w:t>
                  </w:r>
                </w:p>
              </w:tc>
              <w:tc>
                <w:tcPr>
                  <w:tcW w:w="810" w:type="dxa"/>
                  <w:noWrap w:val="0"/>
                  <w:vAlign w:val="center"/>
                </w:tcPr>
                <w:p>
                  <w:pPr>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eastAsia="zh-CN"/>
                    </w:rPr>
                    <w:t>——</w:t>
                  </w:r>
                </w:p>
              </w:tc>
              <w:tc>
                <w:tcPr>
                  <w:tcW w:w="1040" w:type="dxa"/>
                  <w:noWrap w:val="0"/>
                  <w:vAlign w:val="center"/>
                </w:tcPr>
                <w:p>
                  <w:pPr>
                    <w:spacing w:line="440" w:lineRule="exact"/>
                    <w:jc w:val="center"/>
                    <w:rPr>
                      <w:rFonts w:hint="eastAsia" w:ascii="Times New Roman" w:hAnsi="Times New Roman" w:cs="Times New Roman" w:eastAsiaTheme="minorEastAsia"/>
                      <w:color w:val="auto"/>
                      <w:spacing w:val="8"/>
                      <w:szCs w:val="21"/>
                      <w:lang w:eastAsia="zh-CN"/>
                    </w:rPr>
                  </w:pPr>
                  <w:r>
                    <w:rPr>
                      <w:rFonts w:hint="eastAsia" w:ascii="Times New Roman" w:hAnsi="Times New Roman" w:cs="Times New Roman"/>
                      <w:color w:val="auto"/>
                      <w:spacing w:val="8"/>
                      <w:szCs w:val="21"/>
                      <w:lang w:eastAsia="zh-CN"/>
                    </w:rPr>
                    <w:t>——</w:t>
                  </w:r>
                </w:p>
              </w:tc>
              <w:tc>
                <w:tcPr>
                  <w:tcW w:w="1045" w:type="dxa"/>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保护现有植被，防治森林火灾</w:t>
                  </w:r>
                </w:p>
              </w:tc>
              <w:tc>
                <w:tcPr>
                  <w:tcW w:w="870" w:type="dxa"/>
                  <w:noWrap w:val="0"/>
                  <w:vAlign w:val="center"/>
                </w:tcPr>
                <w:p>
                  <w:pPr>
                    <w:jc w:val="center"/>
                    <w:rPr>
                      <w:rFonts w:hint="default" w:ascii="Times New Roman" w:hAnsi="Times New Roman" w:cs="Times New Roman"/>
                      <w:color w:val="auto"/>
                      <w:szCs w:val="21"/>
                    </w:rPr>
                  </w:pPr>
                  <w:r>
                    <w:rPr>
                      <w:rFonts w:hint="eastAsia" w:ascii="Times New Roman" w:hAnsi="Times New Roman" w:cs="Times New Roman"/>
                      <w:color w:val="auto"/>
                      <w:szCs w:val="21"/>
                      <w:lang w:eastAsia="zh-CN"/>
                    </w:rPr>
                    <w:t>不变</w:t>
                  </w:r>
                </w:p>
              </w:tc>
              <w:tc>
                <w:tcPr>
                  <w:tcW w:w="919" w:type="dxa"/>
                  <w:noWrap w:val="0"/>
                  <w:vAlign w:val="center"/>
                </w:tcPr>
                <w:p>
                  <w:pPr>
                    <w:jc w:val="center"/>
                    <w:rPr>
                      <w:rFonts w:hint="default" w:ascii="Times New Roman" w:hAnsi="Times New Roman" w:cs="Times New Roman"/>
                      <w:color w:val="auto"/>
                      <w:szCs w:val="21"/>
                    </w:rPr>
                  </w:pPr>
                  <w:r>
                    <w:rPr>
                      <w:rFonts w:hint="eastAsia" w:ascii="Times New Roman" w:hAnsi="Times New Roman" w:cs="Times New Roman"/>
                      <w:color w:val="auto"/>
                      <w:szCs w:val="21"/>
                      <w:lang w:eastAsia="zh-CN"/>
                    </w:rPr>
                    <w:t>不变</w:t>
                  </w:r>
                </w:p>
              </w:tc>
            </w:tr>
          </w:tbl>
          <w:p>
            <w:pPr>
              <w:rPr>
                <w:rFonts w:hint="default" w:ascii="Times New Roman" w:hAnsi="Times New Roman"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600" w:lineRule="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调</w:t>
            </w:r>
          </w:p>
          <w:p>
            <w:pPr>
              <w:spacing w:line="600" w:lineRule="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查</w:t>
            </w:r>
          </w:p>
          <w:p>
            <w:pPr>
              <w:spacing w:line="600" w:lineRule="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重</w:t>
            </w:r>
          </w:p>
          <w:p>
            <w:pPr>
              <w:spacing w:line="720" w:lineRule="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点</w:t>
            </w:r>
          </w:p>
        </w:tc>
        <w:tc>
          <w:tcPr>
            <w:tcW w:w="7818" w:type="dxa"/>
          </w:tcPr>
          <w:p>
            <w:pPr>
              <w:widowControl w:val="0"/>
              <w:numPr>
                <w:ilvl w:val="0"/>
                <w:numId w:val="0"/>
              </w:numPr>
              <w:spacing w:line="360" w:lineRule="auto"/>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次竣工验收调查重点为水库枢纽工程、输水工程建设造成的生态影响、水环境等方面的影响；运行期间产生的环境污染影响；分析环境影响报告表及相关批复提出的各项环保措施的落实情况及其效果，并落实环保投资落实情况；核实实际工程内容及方案设计变更的情况；并根据调查结果做出环境保护验收调查结论，对存在的问题提出环保补救措施。项目调查重点具体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（1）生态影响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料场、弃渣场、施工场地、枢纽工程区、输水工程沿线</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施工道路的植被恢复和水土流失治理效果。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（2）水环境影响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水库建设期间对汉江河的影响；水库管理站生活污水处理措施；水库运行期水质情况等。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（3）声环境：水库周围声环境敏感目标受本项目交通噪声及设备噪声的影响程度，分析已落实的噪声防治措施的有效性，并提出防治噪声影响的补救措施。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（4）大气环境：施工扬尘、汽车运输扬尘对水库周边环境敏感目标的影响程度，调查已落实的防治措施及效果。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（5）社会环境影响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移民安置；水库建成后对下游灌区农田灌溉供水的影响。</w:t>
            </w:r>
          </w:p>
          <w:p>
            <w:pPr>
              <w:rPr>
                <w:rFonts w:hint="default" w:ascii="Times New Roman" w:hAnsi="Times New Roman" w:cs="Times New Roman"/>
                <w:color w:val="auto"/>
                <w:sz w:val="24"/>
                <w:szCs w:val="24"/>
                <w:vertAlign w:val="baseline"/>
                <w:lang w:val="en-US" w:eastAsia="zh-CN"/>
              </w:rPr>
            </w:pPr>
          </w:p>
        </w:tc>
      </w:tr>
    </w:tbl>
    <w:p>
      <w:pPr>
        <w:spacing w:line="600" w:lineRule="auto"/>
        <w:rPr>
          <w:rFonts w:hint="default" w:ascii="Times New Roman" w:hAnsi="Times New Roman" w:cs="Times New Roman"/>
          <w:color w:val="auto"/>
          <w:sz w:val="24"/>
          <w:szCs w:val="24"/>
          <w:vertAlign w:val="baseline"/>
          <w:lang w:val="en-US" w:eastAsia="zh-CN"/>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10"/>
        <w:jc w:val="center"/>
        <w:outlineLvl w:val="0"/>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8"/>
          <w:szCs w:val="28"/>
          <w:lang w:val="en-US" w:eastAsia="zh-CN"/>
        </w:rPr>
        <w:t>表3 验收执行标准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8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600" w:lineRule="auto"/>
              <w:rPr>
                <w:rFonts w:hint="eastAsia"/>
                <w:color w:val="auto"/>
                <w:sz w:val="24"/>
                <w:szCs w:val="24"/>
                <w:vertAlign w:val="baseline"/>
                <w:lang w:val="en-US" w:eastAsia="zh-CN"/>
              </w:rPr>
            </w:pPr>
          </w:p>
          <w:p>
            <w:pPr>
              <w:spacing w:line="600" w:lineRule="auto"/>
              <w:rPr>
                <w:rFonts w:hint="eastAsia"/>
                <w:color w:val="auto"/>
                <w:sz w:val="24"/>
                <w:szCs w:val="24"/>
                <w:vertAlign w:val="baseline"/>
                <w:lang w:val="en-US" w:eastAsia="zh-CN"/>
              </w:rPr>
            </w:pPr>
          </w:p>
          <w:p>
            <w:pPr>
              <w:spacing w:line="600" w:lineRule="auto"/>
              <w:rPr>
                <w:rFonts w:hint="eastAsia"/>
                <w:color w:val="auto"/>
                <w:sz w:val="24"/>
                <w:szCs w:val="24"/>
                <w:vertAlign w:val="baseline"/>
                <w:lang w:val="en-US" w:eastAsia="zh-CN"/>
              </w:rPr>
            </w:pPr>
          </w:p>
          <w:p>
            <w:pPr>
              <w:spacing w:line="600" w:lineRule="auto"/>
              <w:rPr>
                <w:rFonts w:hint="eastAsia"/>
                <w:color w:val="auto"/>
                <w:sz w:val="24"/>
                <w:szCs w:val="24"/>
                <w:vertAlign w:val="baseline"/>
                <w:lang w:val="en-US" w:eastAsia="zh-CN"/>
              </w:rPr>
            </w:pPr>
          </w:p>
          <w:p>
            <w:pPr>
              <w:spacing w:line="600" w:lineRule="auto"/>
              <w:rPr>
                <w:rFonts w:hint="eastAsia"/>
                <w:color w:val="auto"/>
                <w:sz w:val="24"/>
                <w:szCs w:val="24"/>
                <w:vertAlign w:val="baseline"/>
                <w:lang w:val="en-US" w:eastAsia="zh-CN"/>
              </w:rPr>
            </w:pPr>
          </w:p>
          <w:p>
            <w:pPr>
              <w:spacing w:line="600" w:lineRule="auto"/>
              <w:rPr>
                <w:rFonts w:hint="eastAsia"/>
                <w:color w:val="auto"/>
                <w:sz w:val="24"/>
                <w:szCs w:val="24"/>
                <w:vertAlign w:val="baseline"/>
                <w:lang w:val="en-US" w:eastAsia="zh-CN"/>
              </w:rPr>
            </w:pPr>
            <w:r>
              <w:rPr>
                <w:rFonts w:hint="eastAsia"/>
                <w:color w:val="auto"/>
                <w:sz w:val="24"/>
                <w:szCs w:val="24"/>
                <w:vertAlign w:val="baseline"/>
                <w:lang w:val="en-US" w:eastAsia="zh-CN"/>
              </w:rPr>
              <w:t>环</w:t>
            </w:r>
          </w:p>
          <w:p>
            <w:pPr>
              <w:spacing w:line="600" w:lineRule="auto"/>
              <w:rPr>
                <w:rFonts w:hint="eastAsia"/>
                <w:color w:val="auto"/>
                <w:sz w:val="24"/>
                <w:szCs w:val="24"/>
                <w:vertAlign w:val="baseline"/>
                <w:lang w:val="en-US" w:eastAsia="zh-CN"/>
              </w:rPr>
            </w:pPr>
            <w:r>
              <w:rPr>
                <w:rFonts w:hint="eastAsia"/>
                <w:color w:val="auto"/>
                <w:sz w:val="24"/>
                <w:szCs w:val="24"/>
                <w:vertAlign w:val="baseline"/>
                <w:lang w:val="en-US" w:eastAsia="zh-CN"/>
              </w:rPr>
              <w:t>境</w:t>
            </w:r>
          </w:p>
          <w:p>
            <w:pPr>
              <w:spacing w:line="600" w:lineRule="auto"/>
              <w:rPr>
                <w:rFonts w:hint="eastAsia"/>
                <w:color w:val="auto"/>
                <w:sz w:val="24"/>
                <w:szCs w:val="24"/>
                <w:vertAlign w:val="baseline"/>
                <w:lang w:val="en-US" w:eastAsia="zh-CN"/>
              </w:rPr>
            </w:pPr>
            <w:r>
              <w:rPr>
                <w:rFonts w:hint="eastAsia"/>
                <w:color w:val="auto"/>
                <w:sz w:val="24"/>
                <w:szCs w:val="24"/>
                <w:vertAlign w:val="baseline"/>
                <w:lang w:val="en-US" w:eastAsia="zh-CN"/>
              </w:rPr>
              <w:t>质</w:t>
            </w:r>
          </w:p>
          <w:p>
            <w:pPr>
              <w:spacing w:line="600" w:lineRule="auto"/>
              <w:rPr>
                <w:rFonts w:hint="eastAsia"/>
                <w:color w:val="auto"/>
                <w:sz w:val="24"/>
                <w:szCs w:val="24"/>
                <w:vertAlign w:val="baseline"/>
                <w:lang w:val="en-US" w:eastAsia="zh-CN"/>
              </w:rPr>
            </w:pPr>
            <w:r>
              <w:rPr>
                <w:rFonts w:hint="eastAsia"/>
                <w:color w:val="auto"/>
                <w:sz w:val="24"/>
                <w:szCs w:val="24"/>
                <w:vertAlign w:val="baseline"/>
                <w:lang w:val="en-US" w:eastAsia="zh-CN"/>
              </w:rPr>
              <w:t>量</w:t>
            </w:r>
          </w:p>
          <w:p>
            <w:pPr>
              <w:spacing w:line="600" w:lineRule="auto"/>
              <w:rPr>
                <w:rFonts w:hint="eastAsia"/>
                <w:color w:val="auto"/>
                <w:sz w:val="24"/>
                <w:szCs w:val="24"/>
                <w:vertAlign w:val="baseline"/>
                <w:lang w:val="en-US" w:eastAsia="zh-CN"/>
              </w:rPr>
            </w:pPr>
            <w:r>
              <w:rPr>
                <w:rFonts w:hint="eastAsia"/>
                <w:color w:val="auto"/>
                <w:sz w:val="24"/>
                <w:szCs w:val="24"/>
                <w:vertAlign w:val="baseline"/>
                <w:lang w:val="en-US" w:eastAsia="zh-CN"/>
              </w:rPr>
              <w:t>标</w:t>
            </w:r>
          </w:p>
          <w:p>
            <w:pPr>
              <w:spacing w:line="600" w:lineRule="auto"/>
              <w:rPr>
                <w:rFonts w:hint="default"/>
                <w:color w:val="auto"/>
                <w:vertAlign w:val="baseline"/>
                <w:lang w:val="en-US" w:eastAsia="zh-CN"/>
              </w:rPr>
            </w:pPr>
            <w:r>
              <w:rPr>
                <w:rFonts w:hint="eastAsia"/>
                <w:color w:val="auto"/>
                <w:sz w:val="24"/>
                <w:szCs w:val="24"/>
                <w:vertAlign w:val="baseline"/>
                <w:lang w:val="en-US" w:eastAsia="zh-CN"/>
              </w:rPr>
              <w:t>准</w:t>
            </w:r>
          </w:p>
        </w:tc>
        <w:tc>
          <w:tcPr>
            <w:tcW w:w="7818" w:type="dxa"/>
          </w:tcPr>
          <w:p>
            <w:pPr>
              <w:spacing w:line="360" w:lineRule="auto"/>
              <w:rPr>
                <w:rFonts w:hint="eastAsia"/>
                <w:color w:val="auto"/>
                <w:sz w:val="24"/>
                <w:szCs w:val="24"/>
                <w:lang w:val="en-US" w:eastAsia="zh-CN"/>
              </w:rPr>
            </w:pPr>
            <w:r>
              <w:rPr>
                <w:rFonts w:hint="eastAsia"/>
                <w:color w:val="auto"/>
                <w:lang w:val="en-US" w:eastAsia="zh-CN"/>
              </w:rPr>
              <w:t xml:space="preserve">  </w:t>
            </w:r>
            <w:r>
              <w:rPr>
                <w:rFonts w:hint="eastAsia"/>
                <w:color w:val="auto"/>
                <w:sz w:val="24"/>
                <w:szCs w:val="24"/>
                <w:lang w:val="en-US" w:eastAsia="zh-CN"/>
              </w:rPr>
              <w:t>本次竣工环境保护验收调查，采用该项目环境影响评价时的标准进行验收；同时根据外环境变化情况和采用已颁布实施的新规进行校核。</w:t>
            </w:r>
          </w:p>
          <w:p>
            <w:pPr>
              <w:adjustRightInd w:val="0"/>
              <w:snapToGrid w:val="0"/>
              <w:spacing w:line="360" w:lineRule="auto"/>
              <w:ind w:firstLine="482" w:firstLineChars="200"/>
              <w:rPr>
                <w:rFonts w:ascii="Times New Roman" w:hAnsi="Times New Roman"/>
                <w:b/>
                <w:bCs/>
                <w:color w:val="auto"/>
                <w:sz w:val="24"/>
              </w:rPr>
            </w:pPr>
            <w:r>
              <w:rPr>
                <w:rFonts w:hint="eastAsia" w:ascii="Times New Roman" w:hAnsi="Times New Roman"/>
                <w:b/>
                <w:bCs/>
                <w:color w:val="auto"/>
                <w:sz w:val="24"/>
                <w:lang w:val="en-US" w:eastAsia="zh-CN" w:bidi="ar"/>
              </w:rPr>
              <w:t>1、</w:t>
            </w:r>
            <w:r>
              <w:rPr>
                <w:rFonts w:ascii="Times New Roman" w:hAnsi="Times New Roman"/>
                <w:b/>
                <w:bCs/>
                <w:iCs/>
                <w:color w:val="auto"/>
                <w:sz w:val="24"/>
                <w:lang w:bidi="ar"/>
              </w:rPr>
              <w:t>环境空气质量标准</w:t>
            </w:r>
          </w:p>
          <w:p>
            <w:pPr>
              <w:adjustRightInd w:val="0"/>
              <w:snapToGrid w:val="0"/>
              <w:spacing w:line="360" w:lineRule="auto"/>
              <w:ind w:firstLine="480" w:firstLineChars="200"/>
              <w:rPr>
                <w:rFonts w:ascii="Times New Roman" w:hAnsi="Times New Roman"/>
                <w:color w:val="auto"/>
                <w:sz w:val="24"/>
              </w:rPr>
            </w:pPr>
            <w:r>
              <w:rPr>
                <w:rFonts w:ascii="Times New Roman" w:hAnsi="Times New Roman"/>
                <w:color w:val="auto"/>
                <w:sz w:val="24"/>
                <w:lang w:bidi="ar"/>
              </w:rPr>
              <w:t>该项目环境空气质量执行《环境空气质量标准》GB3059-2012的二级标准。标准值见表</w:t>
            </w:r>
            <w:r>
              <w:rPr>
                <w:rFonts w:hint="eastAsia" w:ascii="Times New Roman" w:hAnsi="Times New Roman"/>
                <w:color w:val="auto"/>
                <w:sz w:val="24"/>
                <w:lang w:val="en-US" w:eastAsia="zh-CN" w:bidi="ar"/>
              </w:rPr>
              <w:t>3-1</w:t>
            </w:r>
            <w:r>
              <w:rPr>
                <w:rFonts w:ascii="Times New Roman" w:hAnsi="Times New Roman"/>
                <w:color w:val="auto"/>
                <w:sz w:val="24"/>
                <w:lang w:bidi="ar"/>
              </w:rPr>
              <w:t>。</w:t>
            </w:r>
          </w:p>
          <w:p>
            <w:pPr>
              <w:adjustRightInd w:val="0"/>
              <w:snapToGrid w:val="0"/>
              <w:spacing w:line="360" w:lineRule="auto"/>
              <w:ind w:firstLine="422" w:firstLineChars="200"/>
              <w:jc w:val="center"/>
              <w:rPr>
                <w:rFonts w:ascii="Times New Roman" w:hAnsi="Times New Roman"/>
                <w:b/>
                <w:color w:val="auto"/>
                <w:sz w:val="21"/>
                <w:szCs w:val="21"/>
              </w:rPr>
            </w:pPr>
            <w:r>
              <w:rPr>
                <w:rFonts w:ascii="Times New Roman" w:hAnsi="Times New Roman"/>
                <w:b/>
                <w:color w:val="auto"/>
                <w:sz w:val="21"/>
                <w:szCs w:val="21"/>
                <w:lang w:bidi="ar"/>
              </w:rPr>
              <w:t>表</w:t>
            </w:r>
            <w:r>
              <w:rPr>
                <w:rFonts w:hint="eastAsia" w:ascii="Times New Roman" w:hAnsi="Times New Roman"/>
                <w:b/>
                <w:color w:val="auto"/>
                <w:sz w:val="21"/>
                <w:szCs w:val="21"/>
                <w:lang w:val="en-US" w:eastAsia="zh-CN" w:bidi="ar"/>
              </w:rPr>
              <w:t>3</w:t>
            </w:r>
            <w:r>
              <w:rPr>
                <w:rFonts w:ascii="Times New Roman" w:hAnsi="Times New Roman"/>
                <w:b/>
                <w:color w:val="auto"/>
                <w:sz w:val="21"/>
                <w:szCs w:val="21"/>
                <w:lang w:bidi="ar"/>
              </w:rPr>
              <w:t>-1环境空气质量标准（mg/Nm</w:t>
            </w:r>
            <w:r>
              <w:rPr>
                <w:rFonts w:ascii="Times New Roman" w:hAnsi="Times New Roman"/>
                <w:b/>
                <w:color w:val="auto"/>
                <w:sz w:val="21"/>
                <w:szCs w:val="21"/>
                <w:vertAlign w:val="superscript"/>
                <w:lang w:bidi="ar"/>
              </w:rPr>
              <w:t>3</w:t>
            </w:r>
            <w:r>
              <w:rPr>
                <w:rFonts w:ascii="Times New Roman" w:hAnsi="Times New Roman"/>
                <w:b/>
                <w:color w:val="auto"/>
                <w:sz w:val="21"/>
                <w:szCs w:val="21"/>
                <w:lang w:bidi="ar"/>
              </w:rPr>
              <w:t>）</w:t>
            </w:r>
          </w:p>
          <w:tbl>
            <w:tblPr>
              <w:tblStyle w:val="13"/>
              <w:tblW w:w="5000" w:type="pct"/>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261"/>
              <w:gridCol w:w="1754"/>
              <w:gridCol w:w="3134"/>
              <w:gridCol w:w="16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05" w:type="pct"/>
                  <w:tcBorders>
                    <w:tl2br w:val="nil"/>
                    <w:tr2bl w:val="nil"/>
                  </w:tcBorders>
                  <w:noWrap w:val="0"/>
                  <w:vAlign w:val="center"/>
                </w:tcPr>
                <w:p>
                  <w:pPr>
                    <w:adjustRightInd w:val="0"/>
                    <w:snapToGrid w:val="0"/>
                    <w:jc w:val="center"/>
                    <w:rPr>
                      <w:rFonts w:ascii="Times New Roman" w:hAnsi="Times New Roman"/>
                      <w:b/>
                      <w:color w:val="auto"/>
                      <w:szCs w:val="21"/>
                    </w:rPr>
                  </w:pPr>
                  <w:r>
                    <w:rPr>
                      <w:rFonts w:ascii="Times New Roman" w:hAnsi="Times New Roman"/>
                      <w:b/>
                      <w:color w:val="auto"/>
                      <w:szCs w:val="21"/>
                    </w:rPr>
                    <w:t>污染物名称</w:t>
                  </w:r>
                </w:p>
              </w:tc>
              <w:tc>
                <w:tcPr>
                  <w:tcW w:w="1119" w:type="pct"/>
                  <w:tcBorders>
                    <w:tl2br w:val="nil"/>
                    <w:tr2bl w:val="nil"/>
                  </w:tcBorders>
                  <w:noWrap w:val="0"/>
                  <w:vAlign w:val="center"/>
                </w:tcPr>
                <w:p>
                  <w:pPr>
                    <w:adjustRightInd w:val="0"/>
                    <w:snapToGrid w:val="0"/>
                    <w:jc w:val="center"/>
                    <w:rPr>
                      <w:rFonts w:ascii="Times New Roman" w:hAnsi="Times New Roman"/>
                      <w:b/>
                      <w:color w:val="auto"/>
                      <w:szCs w:val="21"/>
                    </w:rPr>
                  </w:pPr>
                  <w:r>
                    <w:rPr>
                      <w:rFonts w:ascii="Times New Roman" w:hAnsi="Times New Roman"/>
                      <w:b/>
                      <w:color w:val="auto"/>
                      <w:szCs w:val="21"/>
                    </w:rPr>
                    <w:t>取值时间</w:t>
                  </w:r>
                </w:p>
              </w:tc>
              <w:tc>
                <w:tcPr>
                  <w:tcW w:w="1999" w:type="pct"/>
                  <w:tcBorders>
                    <w:tl2br w:val="nil"/>
                    <w:tr2bl w:val="nil"/>
                  </w:tcBorders>
                  <w:noWrap w:val="0"/>
                  <w:vAlign w:val="center"/>
                </w:tcPr>
                <w:p>
                  <w:pPr>
                    <w:adjustRightInd w:val="0"/>
                    <w:snapToGrid w:val="0"/>
                    <w:jc w:val="center"/>
                    <w:rPr>
                      <w:rFonts w:ascii="Times New Roman" w:hAnsi="Times New Roman"/>
                      <w:b/>
                      <w:color w:val="auto"/>
                      <w:szCs w:val="21"/>
                    </w:rPr>
                  </w:pPr>
                  <w:r>
                    <w:rPr>
                      <w:rFonts w:ascii="Times New Roman" w:hAnsi="Times New Roman"/>
                      <w:b/>
                      <w:color w:val="auto"/>
                      <w:szCs w:val="21"/>
                    </w:rPr>
                    <w:t>二级浓度限值（标准状态）</w:t>
                  </w:r>
                </w:p>
              </w:tc>
              <w:tc>
                <w:tcPr>
                  <w:tcW w:w="1076" w:type="pct"/>
                  <w:tcBorders>
                    <w:tl2br w:val="nil"/>
                    <w:tr2bl w:val="nil"/>
                  </w:tcBorders>
                  <w:noWrap w:val="0"/>
                  <w:vAlign w:val="center"/>
                </w:tcPr>
                <w:p>
                  <w:pPr>
                    <w:adjustRightInd w:val="0"/>
                    <w:snapToGrid w:val="0"/>
                    <w:jc w:val="center"/>
                    <w:rPr>
                      <w:rFonts w:ascii="Times New Roman" w:hAnsi="Times New Roman"/>
                      <w:b/>
                      <w:color w:val="auto"/>
                      <w:szCs w:val="21"/>
                    </w:rPr>
                  </w:pPr>
                  <w:r>
                    <w:rPr>
                      <w:rFonts w:ascii="Times New Roman" w:hAnsi="Times New Roman"/>
                      <w:b/>
                      <w:color w:val="auto"/>
                      <w:szCs w:val="21"/>
                    </w:rPr>
                    <w:t>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05" w:type="pct"/>
                  <w:vMerge w:val="restar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TSP</w:t>
                  </w:r>
                </w:p>
              </w:tc>
              <w:tc>
                <w:tcPr>
                  <w:tcW w:w="1119" w:type="pc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年平均</w:t>
                  </w:r>
                </w:p>
              </w:tc>
              <w:tc>
                <w:tcPr>
                  <w:tcW w:w="1999" w:type="pc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200</w:t>
                  </w:r>
                </w:p>
              </w:tc>
              <w:tc>
                <w:tcPr>
                  <w:tcW w:w="1076" w:type="pct"/>
                  <w:vMerge w:val="restar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bCs/>
                      <w:color w:val="auto"/>
                      <w:szCs w:val="21"/>
                    </w:rPr>
                    <w:t>µg/m</w:t>
                  </w:r>
                  <w:r>
                    <w:rPr>
                      <w:rFonts w:ascii="Times New Roman" w:hAnsi="Times New Roman"/>
                      <w:bCs/>
                      <w:color w:val="auto"/>
                      <w:szCs w:val="21"/>
                      <w:vertAlign w:val="superscript"/>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05" w:type="pct"/>
                  <w:vMerge w:val="continue"/>
                  <w:tcBorders>
                    <w:tl2br w:val="nil"/>
                    <w:tr2bl w:val="nil"/>
                  </w:tcBorders>
                  <w:noWrap w:val="0"/>
                  <w:vAlign w:val="center"/>
                </w:tcPr>
                <w:p>
                  <w:pPr>
                    <w:rPr>
                      <w:rFonts w:ascii="Times New Roman" w:hAnsi="Times New Roman"/>
                      <w:color w:val="auto"/>
                      <w:sz w:val="20"/>
                      <w:szCs w:val="20"/>
                    </w:rPr>
                  </w:pPr>
                </w:p>
              </w:tc>
              <w:tc>
                <w:tcPr>
                  <w:tcW w:w="1119" w:type="pc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24小时平均</w:t>
                  </w:r>
                </w:p>
              </w:tc>
              <w:tc>
                <w:tcPr>
                  <w:tcW w:w="1999" w:type="pc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300</w:t>
                  </w:r>
                </w:p>
              </w:tc>
              <w:tc>
                <w:tcPr>
                  <w:tcW w:w="1076" w:type="pct"/>
                  <w:vMerge w:val="continue"/>
                  <w:tcBorders>
                    <w:tl2br w:val="nil"/>
                    <w:tr2bl w:val="nil"/>
                  </w:tcBorders>
                  <w:noWrap w:val="0"/>
                  <w:vAlign w:val="center"/>
                </w:tcPr>
                <w:p>
                  <w:pPr>
                    <w:rPr>
                      <w:rFonts w:ascii="Times New Roman" w:hAnsi="Times New Roman"/>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05" w:type="pct"/>
                  <w:vMerge w:val="restar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PM</w:t>
                  </w:r>
                  <w:r>
                    <w:rPr>
                      <w:rFonts w:ascii="Times New Roman" w:hAnsi="Times New Roman"/>
                      <w:color w:val="auto"/>
                      <w:szCs w:val="21"/>
                      <w:vertAlign w:val="subscript"/>
                    </w:rPr>
                    <w:t>10</w:t>
                  </w:r>
                </w:p>
              </w:tc>
              <w:tc>
                <w:tcPr>
                  <w:tcW w:w="1119" w:type="pc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年平均</w:t>
                  </w:r>
                </w:p>
              </w:tc>
              <w:tc>
                <w:tcPr>
                  <w:tcW w:w="1999" w:type="pc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70</w:t>
                  </w:r>
                </w:p>
              </w:tc>
              <w:tc>
                <w:tcPr>
                  <w:tcW w:w="1076" w:type="pct"/>
                  <w:vMerge w:val="continue"/>
                  <w:tcBorders>
                    <w:tl2br w:val="nil"/>
                    <w:tr2bl w:val="nil"/>
                  </w:tcBorders>
                  <w:noWrap w:val="0"/>
                  <w:vAlign w:val="center"/>
                </w:tcPr>
                <w:p>
                  <w:pPr>
                    <w:rPr>
                      <w:rFonts w:ascii="Times New Roman" w:hAnsi="Times New Roman"/>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05" w:type="pct"/>
                  <w:vMerge w:val="continue"/>
                  <w:tcBorders>
                    <w:tl2br w:val="nil"/>
                    <w:tr2bl w:val="nil"/>
                  </w:tcBorders>
                  <w:noWrap w:val="0"/>
                  <w:vAlign w:val="center"/>
                </w:tcPr>
                <w:p>
                  <w:pPr>
                    <w:rPr>
                      <w:rFonts w:ascii="Times New Roman" w:hAnsi="Times New Roman"/>
                      <w:color w:val="auto"/>
                      <w:sz w:val="20"/>
                      <w:szCs w:val="20"/>
                    </w:rPr>
                  </w:pPr>
                </w:p>
              </w:tc>
              <w:tc>
                <w:tcPr>
                  <w:tcW w:w="1119" w:type="pc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24小时平均</w:t>
                  </w:r>
                </w:p>
              </w:tc>
              <w:tc>
                <w:tcPr>
                  <w:tcW w:w="1999" w:type="pc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150</w:t>
                  </w:r>
                </w:p>
              </w:tc>
              <w:tc>
                <w:tcPr>
                  <w:tcW w:w="1076" w:type="pct"/>
                  <w:vMerge w:val="continue"/>
                  <w:tcBorders>
                    <w:tl2br w:val="nil"/>
                    <w:tr2bl w:val="nil"/>
                  </w:tcBorders>
                  <w:noWrap w:val="0"/>
                  <w:vAlign w:val="center"/>
                </w:tcPr>
                <w:p>
                  <w:pPr>
                    <w:rPr>
                      <w:rFonts w:ascii="Times New Roman" w:hAnsi="Times New Roman"/>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05" w:type="pct"/>
                  <w:vMerge w:val="restar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PM</w:t>
                  </w:r>
                  <w:r>
                    <w:rPr>
                      <w:rFonts w:ascii="Times New Roman" w:hAnsi="Times New Roman"/>
                      <w:color w:val="auto"/>
                      <w:szCs w:val="21"/>
                      <w:vertAlign w:val="subscript"/>
                    </w:rPr>
                    <w:t>2.5</w:t>
                  </w:r>
                </w:p>
              </w:tc>
              <w:tc>
                <w:tcPr>
                  <w:tcW w:w="1119" w:type="pc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年平均</w:t>
                  </w:r>
                </w:p>
              </w:tc>
              <w:tc>
                <w:tcPr>
                  <w:tcW w:w="1999" w:type="pc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35</w:t>
                  </w:r>
                </w:p>
              </w:tc>
              <w:tc>
                <w:tcPr>
                  <w:tcW w:w="1076" w:type="pct"/>
                  <w:vMerge w:val="continue"/>
                  <w:tcBorders>
                    <w:tl2br w:val="nil"/>
                    <w:tr2bl w:val="nil"/>
                  </w:tcBorders>
                  <w:noWrap w:val="0"/>
                  <w:vAlign w:val="center"/>
                </w:tcPr>
                <w:p>
                  <w:pPr>
                    <w:rPr>
                      <w:rFonts w:ascii="Times New Roman" w:hAnsi="Times New Roman"/>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05" w:type="pct"/>
                  <w:vMerge w:val="continue"/>
                  <w:tcBorders>
                    <w:tl2br w:val="nil"/>
                    <w:tr2bl w:val="nil"/>
                  </w:tcBorders>
                  <w:noWrap w:val="0"/>
                  <w:vAlign w:val="center"/>
                </w:tcPr>
                <w:p>
                  <w:pPr>
                    <w:rPr>
                      <w:rFonts w:ascii="Times New Roman" w:hAnsi="Times New Roman"/>
                      <w:color w:val="auto"/>
                      <w:sz w:val="20"/>
                      <w:szCs w:val="20"/>
                    </w:rPr>
                  </w:pPr>
                </w:p>
              </w:tc>
              <w:tc>
                <w:tcPr>
                  <w:tcW w:w="1119" w:type="pc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24小时平均</w:t>
                  </w:r>
                </w:p>
              </w:tc>
              <w:tc>
                <w:tcPr>
                  <w:tcW w:w="1999" w:type="pc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75</w:t>
                  </w:r>
                </w:p>
              </w:tc>
              <w:tc>
                <w:tcPr>
                  <w:tcW w:w="1076" w:type="pct"/>
                  <w:vMerge w:val="continue"/>
                  <w:tcBorders>
                    <w:tl2br w:val="nil"/>
                    <w:tr2bl w:val="nil"/>
                  </w:tcBorders>
                  <w:noWrap w:val="0"/>
                  <w:vAlign w:val="center"/>
                </w:tcPr>
                <w:p>
                  <w:pPr>
                    <w:rPr>
                      <w:rFonts w:ascii="Times New Roman" w:hAnsi="Times New Roman"/>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05" w:type="pct"/>
                  <w:vMerge w:val="restar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NO</w:t>
                  </w:r>
                  <w:r>
                    <w:rPr>
                      <w:rFonts w:ascii="Times New Roman" w:hAnsi="Times New Roman"/>
                      <w:color w:val="auto"/>
                      <w:szCs w:val="21"/>
                      <w:vertAlign w:val="subscript"/>
                    </w:rPr>
                    <w:t>2</w:t>
                  </w:r>
                </w:p>
              </w:tc>
              <w:tc>
                <w:tcPr>
                  <w:tcW w:w="1119" w:type="pc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年平均</w:t>
                  </w:r>
                </w:p>
              </w:tc>
              <w:tc>
                <w:tcPr>
                  <w:tcW w:w="1999" w:type="pc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40</w:t>
                  </w:r>
                </w:p>
              </w:tc>
              <w:tc>
                <w:tcPr>
                  <w:tcW w:w="1076" w:type="pct"/>
                  <w:vMerge w:val="continue"/>
                  <w:tcBorders>
                    <w:tl2br w:val="nil"/>
                    <w:tr2bl w:val="nil"/>
                  </w:tcBorders>
                  <w:noWrap w:val="0"/>
                  <w:vAlign w:val="center"/>
                </w:tcPr>
                <w:p>
                  <w:pPr>
                    <w:rPr>
                      <w:rFonts w:ascii="Times New Roman" w:hAnsi="Times New Roman"/>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05" w:type="pct"/>
                  <w:vMerge w:val="continue"/>
                  <w:tcBorders>
                    <w:tl2br w:val="nil"/>
                    <w:tr2bl w:val="nil"/>
                  </w:tcBorders>
                  <w:noWrap w:val="0"/>
                  <w:vAlign w:val="center"/>
                </w:tcPr>
                <w:p>
                  <w:pPr>
                    <w:rPr>
                      <w:rFonts w:ascii="Times New Roman" w:hAnsi="Times New Roman"/>
                      <w:color w:val="auto"/>
                      <w:sz w:val="20"/>
                      <w:szCs w:val="20"/>
                    </w:rPr>
                  </w:pPr>
                </w:p>
              </w:tc>
              <w:tc>
                <w:tcPr>
                  <w:tcW w:w="1119" w:type="pc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24小时平均</w:t>
                  </w:r>
                </w:p>
              </w:tc>
              <w:tc>
                <w:tcPr>
                  <w:tcW w:w="1999" w:type="pc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80</w:t>
                  </w:r>
                </w:p>
              </w:tc>
              <w:tc>
                <w:tcPr>
                  <w:tcW w:w="1076" w:type="pct"/>
                  <w:vMerge w:val="continue"/>
                  <w:tcBorders>
                    <w:tl2br w:val="nil"/>
                    <w:tr2bl w:val="nil"/>
                  </w:tcBorders>
                  <w:noWrap w:val="0"/>
                  <w:vAlign w:val="center"/>
                </w:tcPr>
                <w:p>
                  <w:pPr>
                    <w:rPr>
                      <w:rFonts w:ascii="Times New Roman" w:hAnsi="Times New Roman"/>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05" w:type="pct"/>
                  <w:vMerge w:val="continue"/>
                  <w:tcBorders>
                    <w:tl2br w:val="nil"/>
                    <w:tr2bl w:val="nil"/>
                  </w:tcBorders>
                  <w:noWrap w:val="0"/>
                  <w:vAlign w:val="center"/>
                </w:tcPr>
                <w:p>
                  <w:pPr>
                    <w:rPr>
                      <w:rFonts w:ascii="Times New Roman" w:hAnsi="Times New Roman"/>
                      <w:color w:val="auto"/>
                      <w:sz w:val="20"/>
                      <w:szCs w:val="20"/>
                    </w:rPr>
                  </w:pPr>
                </w:p>
              </w:tc>
              <w:tc>
                <w:tcPr>
                  <w:tcW w:w="1119" w:type="pc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1小时平均</w:t>
                  </w:r>
                </w:p>
              </w:tc>
              <w:tc>
                <w:tcPr>
                  <w:tcW w:w="1999" w:type="pc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200</w:t>
                  </w:r>
                </w:p>
              </w:tc>
              <w:tc>
                <w:tcPr>
                  <w:tcW w:w="1076" w:type="pct"/>
                  <w:vMerge w:val="continue"/>
                  <w:tcBorders>
                    <w:tl2br w:val="nil"/>
                    <w:tr2bl w:val="nil"/>
                  </w:tcBorders>
                  <w:noWrap w:val="0"/>
                  <w:vAlign w:val="center"/>
                </w:tcPr>
                <w:p>
                  <w:pPr>
                    <w:rPr>
                      <w:rFonts w:ascii="Times New Roman" w:hAnsi="Times New Roman"/>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05" w:type="pct"/>
                  <w:vMerge w:val="restar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SO</w:t>
                  </w:r>
                  <w:r>
                    <w:rPr>
                      <w:rFonts w:ascii="Times New Roman" w:hAnsi="Times New Roman"/>
                      <w:color w:val="auto"/>
                      <w:szCs w:val="21"/>
                      <w:vertAlign w:val="subscript"/>
                    </w:rPr>
                    <w:t>2</w:t>
                  </w:r>
                </w:p>
              </w:tc>
              <w:tc>
                <w:tcPr>
                  <w:tcW w:w="1119" w:type="pc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年平均</w:t>
                  </w:r>
                </w:p>
              </w:tc>
              <w:tc>
                <w:tcPr>
                  <w:tcW w:w="1999" w:type="pc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60</w:t>
                  </w:r>
                </w:p>
              </w:tc>
              <w:tc>
                <w:tcPr>
                  <w:tcW w:w="1076" w:type="pct"/>
                  <w:vMerge w:val="continue"/>
                  <w:tcBorders>
                    <w:tl2br w:val="nil"/>
                    <w:tr2bl w:val="nil"/>
                  </w:tcBorders>
                  <w:noWrap w:val="0"/>
                  <w:vAlign w:val="center"/>
                </w:tcPr>
                <w:p>
                  <w:pPr>
                    <w:rPr>
                      <w:rFonts w:ascii="Times New Roman" w:hAnsi="Times New Roman"/>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05" w:type="pct"/>
                  <w:vMerge w:val="continue"/>
                  <w:tcBorders>
                    <w:tl2br w:val="nil"/>
                    <w:tr2bl w:val="nil"/>
                  </w:tcBorders>
                  <w:noWrap w:val="0"/>
                  <w:vAlign w:val="center"/>
                </w:tcPr>
                <w:p>
                  <w:pPr>
                    <w:rPr>
                      <w:rFonts w:ascii="Times New Roman" w:hAnsi="Times New Roman"/>
                      <w:color w:val="auto"/>
                      <w:sz w:val="20"/>
                      <w:szCs w:val="20"/>
                    </w:rPr>
                  </w:pPr>
                </w:p>
              </w:tc>
              <w:tc>
                <w:tcPr>
                  <w:tcW w:w="1119" w:type="pc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24小时平均</w:t>
                  </w:r>
                </w:p>
              </w:tc>
              <w:tc>
                <w:tcPr>
                  <w:tcW w:w="1999" w:type="pc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150</w:t>
                  </w:r>
                </w:p>
              </w:tc>
              <w:tc>
                <w:tcPr>
                  <w:tcW w:w="1076" w:type="pct"/>
                  <w:vMerge w:val="continue"/>
                  <w:tcBorders>
                    <w:tl2br w:val="nil"/>
                    <w:tr2bl w:val="nil"/>
                  </w:tcBorders>
                  <w:noWrap w:val="0"/>
                  <w:vAlign w:val="center"/>
                </w:tcPr>
                <w:p>
                  <w:pPr>
                    <w:rPr>
                      <w:rFonts w:ascii="Times New Roman" w:hAnsi="Times New Roman"/>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05" w:type="pct"/>
                  <w:vMerge w:val="continue"/>
                  <w:tcBorders>
                    <w:tl2br w:val="nil"/>
                    <w:tr2bl w:val="nil"/>
                  </w:tcBorders>
                  <w:noWrap w:val="0"/>
                  <w:vAlign w:val="center"/>
                </w:tcPr>
                <w:p>
                  <w:pPr>
                    <w:rPr>
                      <w:rFonts w:ascii="Times New Roman" w:hAnsi="Times New Roman"/>
                      <w:color w:val="auto"/>
                      <w:sz w:val="20"/>
                      <w:szCs w:val="20"/>
                    </w:rPr>
                  </w:pPr>
                </w:p>
              </w:tc>
              <w:tc>
                <w:tcPr>
                  <w:tcW w:w="1119" w:type="pc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1小时平均</w:t>
                  </w:r>
                </w:p>
              </w:tc>
              <w:tc>
                <w:tcPr>
                  <w:tcW w:w="1999" w:type="pc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500</w:t>
                  </w:r>
                </w:p>
              </w:tc>
              <w:tc>
                <w:tcPr>
                  <w:tcW w:w="1076" w:type="pct"/>
                  <w:vMerge w:val="continue"/>
                  <w:tcBorders>
                    <w:tl2br w:val="nil"/>
                    <w:tr2bl w:val="nil"/>
                  </w:tcBorders>
                  <w:noWrap w:val="0"/>
                  <w:vAlign w:val="center"/>
                </w:tcPr>
                <w:p>
                  <w:pPr>
                    <w:rPr>
                      <w:rFonts w:ascii="Times New Roman" w:hAnsi="Times New Roman"/>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05" w:type="pct"/>
                  <w:vMerge w:val="restar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CO</w:t>
                  </w:r>
                </w:p>
              </w:tc>
              <w:tc>
                <w:tcPr>
                  <w:tcW w:w="1119" w:type="pc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24小时平均</w:t>
                  </w:r>
                </w:p>
              </w:tc>
              <w:tc>
                <w:tcPr>
                  <w:tcW w:w="1999" w:type="pc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4</w:t>
                  </w:r>
                </w:p>
              </w:tc>
              <w:tc>
                <w:tcPr>
                  <w:tcW w:w="1076" w:type="pct"/>
                  <w:vMerge w:val="restar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bCs/>
                      <w:color w:val="auto"/>
                      <w:szCs w:val="21"/>
                    </w:rPr>
                    <w:t>mg/m</w:t>
                  </w:r>
                  <w:r>
                    <w:rPr>
                      <w:rFonts w:ascii="Times New Roman" w:hAnsi="Times New Roman"/>
                      <w:bCs/>
                      <w:color w:val="auto"/>
                      <w:szCs w:val="21"/>
                      <w:vertAlign w:val="superscript"/>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05" w:type="pct"/>
                  <w:vMerge w:val="continue"/>
                  <w:tcBorders>
                    <w:tl2br w:val="nil"/>
                    <w:tr2bl w:val="nil"/>
                  </w:tcBorders>
                  <w:noWrap w:val="0"/>
                  <w:vAlign w:val="center"/>
                </w:tcPr>
                <w:p>
                  <w:pPr>
                    <w:rPr>
                      <w:rFonts w:ascii="Times New Roman" w:hAnsi="Times New Roman"/>
                      <w:color w:val="auto"/>
                      <w:sz w:val="20"/>
                      <w:szCs w:val="20"/>
                    </w:rPr>
                  </w:pPr>
                </w:p>
              </w:tc>
              <w:tc>
                <w:tcPr>
                  <w:tcW w:w="1119" w:type="pc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1小时平均</w:t>
                  </w:r>
                </w:p>
              </w:tc>
              <w:tc>
                <w:tcPr>
                  <w:tcW w:w="1999" w:type="pc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10</w:t>
                  </w:r>
                </w:p>
              </w:tc>
              <w:tc>
                <w:tcPr>
                  <w:tcW w:w="1076" w:type="pct"/>
                  <w:vMerge w:val="continue"/>
                  <w:tcBorders>
                    <w:tl2br w:val="nil"/>
                    <w:tr2bl w:val="nil"/>
                  </w:tcBorders>
                  <w:noWrap w:val="0"/>
                  <w:vAlign w:val="center"/>
                </w:tcPr>
                <w:p>
                  <w:pPr>
                    <w:rPr>
                      <w:rFonts w:ascii="Times New Roman" w:hAnsi="Times New Roman"/>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05" w:type="pct"/>
                  <w:vMerge w:val="restar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O</w:t>
                  </w:r>
                  <w:r>
                    <w:rPr>
                      <w:rFonts w:ascii="Times New Roman" w:hAnsi="Times New Roman"/>
                      <w:color w:val="auto"/>
                      <w:szCs w:val="21"/>
                      <w:vertAlign w:val="subscript"/>
                    </w:rPr>
                    <w:t>3</w:t>
                  </w:r>
                </w:p>
              </w:tc>
              <w:tc>
                <w:tcPr>
                  <w:tcW w:w="1119" w:type="pc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日最大8小时平均</w:t>
                  </w:r>
                </w:p>
              </w:tc>
              <w:tc>
                <w:tcPr>
                  <w:tcW w:w="1999" w:type="pc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160</w:t>
                  </w:r>
                </w:p>
              </w:tc>
              <w:tc>
                <w:tcPr>
                  <w:tcW w:w="1076" w:type="pct"/>
                  <w:vMerge w:val="restar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bCs/>
                      <w:color w:val="auto"/>
                      <w:szCs w:val="21"/>
                    </w:rPr>
                    <w:t>µg/m</w:t>
                  </w:r>
                  <w:r>
                    <w:rPr>
                      <w:rFonts w:ascii="Times New Roman" w:hAnsi="Times New Roman"/>
                      <w:bCs/>
                      <w:color w:val="auto"/>
                      <w:szCs w:val="21"/>
                      <w:vertAlign w:val="superscript"/>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05" w:type="pct"/>
                  <w:vMerge w:val="continue"/>
                  <w:tcBorders>
                    <w:tl2br w:val="nil"/>
                    <w:tr2bl w:val="nil"/>
                  </w:tcBorders>
                  <w:noWrap w:val="0"/>
                  <w:vAlign w:val="center"/>
                </w:tcPr>
                <w:p>
                  <w:pPr>
                    <w:rPr>
                      <w:rFonts w:ascii="Times New Roman" w:hAnsi="Times New Roman"/>
                      <w:color w:val="auto"/>
                      <w:sz w:val="20"/>
                      <w:szCs w:val="20"/>
                    </w:rPr>
                  </w:pPr>
                </w:p>
              </w:tc>
              <w:tc>
                <w:tcPr>
                  <w:tcW w:w="1119" w:type="pc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1小时平均</w:t>
                  </w:r>
                </w:p>
              </w:tc>
              <w:tc>
                <w:tcPr>
                  <w:tcW w:w="1999" w:type="pc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200</w:t>
                  </w:r>
                </w:p>
              </w:tc>
              <w:tc>
                <w:tcPr>
                  <w:tcW w:w="1076" w:type="pct"/>
                  <w:vMerge w:val="continue"/>
                  <w:tcBorders>
                    <w:tl2br w:val="nil"/>
                    <w:tr2bl w:val="nil"/>
                  </w:tcBorders>
                  <w:noWrap w:val="0"/>
                  <w:vAlign w:val="center"/>
                </w:tcPr>
                <w:p>
                  <w:pPr>
                    <w:rPr>
                      <w:rFonts w:ascii="Times New Roman" w:hAnsi="Times New Roman"/>
                      <w:color w:val="auto"/>
                      <w:sz w:val="20"/>
                      <w:szCs w:val="20"/>
                    </w:rPr>
                  </w:pPr>
                </w:p>
              </w:tc>
            </w:tr>
          </w:tbl>
          <w:p>
            <w:pPr>
              <w:adjustRightInd w:val="0"/>
              <w:snapToGrid w:val="0"/>
              <w:spacing w:line="360" w:lineRule="auto"/>
              <w:ind w:firstLine="482" w:firstLineChars="200"/>
              <w:rPr>
                <w:rFonts w:hint="default" w:ascii="Times New Roman" w:hAnsi="Times New Roman" w:eastAsia="宋体" w:cs="Times New Roman"/>
                <w:b/>
                <w:bCs/>
                <w:color w:val="auto"/>
                <w:sz w:val="24"/>
                <w:lang w:bidi="ar"/>
              </w:rPr>
            </w:pPr>
            <w:r>
              <w:rPr>
                <w:rFonts w:hint="default" w:ascii="Times New Roman" w:hAnsi="Times New Roman" w:eastAsia="宋体" w:cs="Times New Roman"/>
                <w:b/>
                <w:bCs/>
                <w:color w:val="auto"/>
                <w:sz w:val="24"/>
                <w:lang w:bidi="ar"/>
              </w:rPr>
              <w:t>2</w:t>
            </w:r>
            <w:r>
              <w:rPr>
                <w:rFonts w:hint="eastAsia" w:ascii="Times New Roman" w:hAnsi="Times New Roman" w:eastAsia="宋体" w:cs="Times New Roman"/>
                <w:b/>
                <w:bCs/>
                <w:color w:val="auto"/>
                <w:sz w:val="24"/>
                <w:lang w:eastAsia="zh-CN" w:bidi="ar"/>
              </w:rPr>
              <w:t>、</w:t>
            </w:r>
            <w:r>
              <w:rPr>
                <w:rFonts w:hint="default" w:ascii="Times New Roman" w:hAnsi="Times New Roman" w:eastAsia="宋体" w:cs="Times New Roman"/>
                <w:b/>
                <w:bCs/>
                <w:color w:val="auto"/>
                <w:sz w:val="24"/>
                <w:lang w:bidi="ar"/>
              </w:rPr>
              <w:t>地表水环境</w:t>
            </w:r>
          </w:p>
          <w:p>
            <w:pPr>
              <w:adjustRightInd w:val="0"/>
              <w:snapToGrid w:val="0"/>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项目位于红河水系的礼社江支流乐秋河支流羊街河右岸一级支流富谷河上游的汉江河上。根据《云南省地表水环境功能区划（复审）2001》要求，乐秋河水功能为饮用水水源地二级保护区，农业用水区，执行《地表水环境质量标准》（GB3838-2002）Ⅲ类水质标准。项目开发河段汉江河未进行水体功能区划，按照支流水功能等级保护不得低于干流的原则，汉江河执行《地表水环境质量标准》（GB3838-2002）Ⅲ类水质标准。</w:t>
            </w:r>
          </w:p>
          <w:p>
            <w:pPr>
              <w:adjustRightInd w:val="0"/>
              <w:snapToGrid w:val="0"/>
              <w:spacing w:line="360" w:lineRule="auto"/>
              <w:ind w:firstLine="422" w:firstLineChars="200"/>
              <w:jc w:val="center"/>
              <w:rPr>
                <w:rFonts w:hint="default" w:ascii="Times New Roman" w:hAnsi="Times New Roman" w:eastAsia="宋体" w:cs="Times New Roman"/>
                <w:b/>
                <w:bCs/>
                <w:color w:val="auto"/>
                <w:sz w:val="21"/>
                <w:szCs w:val="21"/>
                <w:lang w:bidi="ar"/>
              </w:rPr>
            </w:pPr>
            <w:r>
              <w:rPr>
                <w:rFonts w:hint="default" w:ascii="Times New Roman" w:hAnsi="Times New Roman" w:eastAsia="宋体" w:cs="Times New Roman"/>
                <w:b/>
                <w:bCs/>
                <w:color w:val="auto"/>
                <w:sz w:val="21"/>
                <w:szCs w:val="21"/>
                <w:lang w:bidi="ar"/>
              </w:rPr>
              <w:t>表</w:t>
            </w:r>
            <w:r>
              <w:rPr>
                <w:rFonts w:hint="eastAsia" w:ascii="Times New Roman" w:hAnsi="Times New Roman" w:eastAsia="宋体" w:cs="Times New Roman"/>
                <w:b/>
                <w:bCs/>
                <w:color w:val="auto"/>
                <w:sz w:val="21"/>
                <w:szCs w:val="21"/>
                <w:lang w:val="en-US" w:eastAsia="zh-CN" w:bidi="ar"/>
              </w:rPr>
              <w:t>3-2</w:t>
            </w:r>
            <w:r>
              <w:rPr>
                <w:rFonts w:hint="default" w:ascii="Times New Roman" w:hAnsi="Times New Roman" w:eastAsia="宋体" w:cs="Times New Roman"/>
                <w:b/>
                <w:bCs/>
                <w:color w:val="auto"/>
                <w:sz w:val="21"/>
                <w:szCs w:val="21"/>
                <w:lang w:bidi="ar"/>
              </w:rPr>
              <w:t xml:space="preserve"> 地表水环境质量Ⅲ类标准 单位: mg/l</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650"/>
              <w:gridCol w:w="771"/>
              <w:gridCol w:w="757"/>
              <w:gridCol w:w="1057"/>
              <w:gridCol w:w="1241"/>
              <w:gridCol w:w="1561"/>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jc w:val="center"/>
              </w:trPr>
              <w:tc>
                <w:tcPr>
                  <w:tcW w:w="7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bidi="ar"/>
                    </w:rPr>
                    <w:t>项目</w:t>
                  </w:r>
                </w:p>
              </w:tc>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bidi="ar"/>
                    </w:rPr>
                    <w:t>pH</w:t>
                  </w:r>
                </w:p>
              </w:tc>
              <w:tc>
                <w:tcPr>
                  <w:tcW w:w="77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bidi="ar"/>
                    </w:rPr>
                    <w:t>COD</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bidi="ar"/>
                    </w:rPr>
                    <w:t>BOD</w:t>
                  </w:r>
                  <w:r>
                    <w:rPr>
                      <w:rFonts w:hint="default" w:ascii="Times New Roman" w:hAnsi="Times New Roman" w:eastAsia="宋体" w:cs="Times New Roman"/>
                      <w:b/>
                      <w:bCs/>
                      <w:color w:val="auto"/>
                      <w:sz w:val="21"/>
                      <w:szCs w:val="21"/>
                      <w:vertAlign w:val="subscript"/>
                      <w:lang w:bidi="ar"/>
                    </w:rPr>
                    <w:t>5</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color w:val="auto"/>
                      <w:sz w:val="21"/>
                      <w:szCs w:val="21"/>
                    </w:rPr>
                  </w:pPr>
                  <w:r>
                    <w:rPr>
                      <w:rFonts w:hint="eastAsia" w:ascii="宋体" w:hAnsi="宋体"/>
                      <w:b/>
                      <w:color w:val="auto"/>
                      <w:szCs w:val="21"/>
                    </w:rPr>
                    <w:t>氨氮</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bidi="ar"/>
                    </w:rPr>
                    <w:t>高锰酸盐指数</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bidi="ar"/>
                    </w:rPr>
                    <w:t>总磷</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bidi="ar"/>
                    </w:rPr>
                    <w:t>总氮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Ⅲ类标准</w:t>
                  </w:r>
                </w:p>
              </w:tc>
              <w:tc>
                <w:tcPr>
                  <w:tcW w:w="6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6～9</w:t>
                  </w:r>
                </w:p>
              </w:tc>
              <w:tc>
                <w:tcPr>
                  <w:tcW w:w="7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≤20</w:t>
                  </w:r>
                </w:p>
              </w:tc>
              <w:tc>
                <w:tcPr>
                  <w:tcW w:w="7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≤4</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≤1.0</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≤6</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≤0.2</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（湖、库≤0.05）</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≤1.0</w:t>
                  </w:r>
                </w:p>
              </w:tc>
            </w:tr>
          </w:tbl>
          <w:p>
            <w:pPr>
              <w:spacing w:line="480" w:lineRule="exact"/>
              <w:ind w:left="67" w:leftChars="32" w:right="78" w:rightChars="37"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szCs w:val="24"/>
                <w:lang w:eastAsia="zh-CN" w:bidi="ar"/>
              </w:rPr>
              <w:t>汉江河</w:t>
            </w:r>
            <w:r>
              <w:rPr>
                <w:rFonts w:hint="default" w:ascii="Times New Roman" w:hAnsi="Times New Roman" w:cs="Times New Roman"/>
                <w:color w:val="auto"/>
                <w:kern w:val="0"/>
                <w:sz w:val="24"/>
                <w:szCs w:val="24"/>
                <w:lang w:bidi="ar"/>
              </w:rPr>
              <w:t>水库工程任务</w:t>
            </w:r>
            <w:r>
              <w:rPr>
                <w:rFonts w:hint="default" w:ascii="Times New Roman" w:hAnsi="Times New Roman" w:cs="Times New Roman"/>
                <w:color w:val="auto"/>
                <w:sz w:val="24"/>
              </w:rPr>
              <w:t>农村安全饮水和农田灌溉为主，兼顾下游减水河段生态用水。</w:t>
            </w:r>
            <w:r>
              <w:rPr>
                <w:rFonts w:hint="default" w:ascii="Times New Roman" w:hAnsi="Times New Roman" w:cs="Times New Roman"/>
                <w:color w:val="auto"/>
                <w:kern w:val="0"/>
                <w:sz w:val="24"/>
                <w:szCs w:val="24"/>
                <w:lang w:bidi="ar"/>
              </w:rPr>
              <w:t>该工程还应执行《地表水环境质量标准》</w:t>
            </w:r>
            <w:r>
              <w:rPr>
                <w:rFonts w:hint="default" w:ascii="Times New Roman" w:hAnsi="Times New Roman" w:cs="Times New Roman"/>
                <w:color w:val="auto"/>
                <w:sz w:val="24"/>
                <w:szCs w:val="24"/>
                <w:lang w:bidi="ar"/>
              </w:rPr>
              <w:t>（GB 3838-2002）</w:t>
            </w:r>
            <w:r>
              <w:rPr>
                <w:rFonts w:hint="default" w:ascii="Times New Roman" w:hAnsi="Times New Roman" w:cs="Times New Roman"/>
                <w:color w:val="auto"/>
                <w:kern w:val="0"/>
                <w:sz w:val="24"/>
                <w:szCs w:val="24"/>
                <w:lang w:bidi="ar"/>
              </w:rPr>
              <w:t>中表2集中式生活饮用水地表水源地补充项目标准限值相关要</w:t>
            </w:r>
            <w:r>
              <w:rPr>
                <w:rFonts w:hint="default" w:ascii="Times New Roman" w:hAnsi="Times New Roman" w:cs="Times New Roman"/>
                <w:color w:val="auto"/>
                <w:kern w:val="0"/>
                <w:sz w:val="24"/>
                <w:szCs w:val="24"/>
                <w:lang w:eastAsia="zh-CN" w:bidi="ar"/>
              </w:rPr>
              <w:t>和</w:t>
            </w:r>
            <w:r>
              <w:rPr>
                <w:rFonts w:hint="default" w:ascii="Times New Roman" w:hAnsi="Times New Roman" w:cs="Times New Roman"/>
                <w:color w:val="auto"/>
                <w:kern w:val="0"/>
                <w:sz w:val="24"/>
                <w:lang w:bidi="ar"/>
              </w:rPr>
              <w:t>《农田灌溉水质标准》（GB5084-2005），标准值见表</w:t>
            </w:r>
            <w:r>
              <w:rPr>
                <w:rFonts w:hint="default" w:ascii="Times New Roman" w:hAnsi="Times New Roman" w:cs="Times New Roman"/>
                <w:color w:val="auto"/>
                <w:kern w:val="0"/>
                <w:sz w:val="24"/>
                <w:lang w:val="en-US" w:eastAsia="zh-CN" w:bidi="ar"/>
              </w:rPr>
              <w:t>3-3和3</w:t>
            </w:r>
            <w:r>
              <w:rPr>
                <w:rFonts w:hint="default" w:ascii="Times New Roman" w:hAnsi="Times New Roman" w:cs="Times New Roman"/>
                <w:color w:val="auto"/>
                <w:kern w:val="0"/>
                <w:sz w:val="24"/>
                <w:lang w:bidi="ar"/>
              </w:rPr>
              <w:t>-</w:t>
            </w:r>
            <w:r>
              <w:rPr>
                <w:rFonts w:hint="default" w:ascii="Times New Roman" w:hAnsi="Times New Roman" w:cs="Times New Roman"/>
                <w:color w:val="auto"/>
                <w:kern w:val="0"/>
                <w:sz w:val="24"/>
                <w:lang w:val="en-US" w:eastAsia="zh-CN" w:bidi="ar"/>
              </w:rPr>
              <w:t>4</w:t>
            </w:r>
            <w:r>
              <w:rPr>
                <w:rFonts w:hint="default" w:ascii="Times New Roman" w:hAnsi="Times New Roman" w:cs="Times New Roman"/>
                <w:color w:val="auto"/>
                <w:kern w:val="0"/>
                <w:sz w:val="24"/>
                <w:lang w:bidi="ar"/>
              </w:rPr>
              <w:t>。</w:t>
            </w:r>
          </w:p>
          <w:p>
            <w:pPr>
              <w:spacing w:line="36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表3-</w:t>
            </w:r>
            <w:r>
              <w:rPr>
                <w:rFonts w:hint="default" w:ascii="Times New Roman" w:hAnsi="Times New Roman" w:cs="Times New Roman"/>
                <w:b/>
                <w:bCs/>
                <w:color w:val="auto"/>
                <w:szCs w:val="21"/>
                <w:lang w:val="en-US" w:eastAsia="zh-CN"/>
              </w:rPr>
              <w:t>3</w:t>
            </w:r>
            <w:r>
              <w:rPr>
                <w:rFonts w:hint="default" w:ascii="Times New Roman" w:hAnsi="Times New Roman" w:cs="Times New Roman"/>
                <w:b/>
                <w:bCs/>
                <w:color w:val="auto"/>
                <w:szCs w:val="21"/>
              </w:rPr>
              <w:t>集中式生活饮用水地表水源地补充项目标准限值  单位：mg/L</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3752"/>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1436"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bidi="ar"/>
                    </w:rPr>
                    <w:t>序号</w:t>
                  </w:r>
                </w:p>
              </w:tc>
              <w:tc>
                <w:tcPr>
                  <w:tcW w:w="400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bidi="ar"/>
                    </w:rPr>
                    <w:t>项目</w:t>
                  </w:r>
                </w:p>
              </w:tc>
              <w:tc>
                <w:tcPr>
                  <w:tcW w:w="2912"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bidi="ar"/>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36"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1</w:t>
                  </w:r>
                </w:p>
              </w:tc>
              <w:tc>
                <w:tcPr>
                  <w:tcW w:w="400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硫酸盐（以SO</w:t>
                  </w:r>
                  <w:r>
                    <w:rPr>
                      <w:rFonts w:hint="default" w:ascii="Times New Roman" w:hAnsi="Times New Roman" w:eastAsia="宋体" w:cs="Times New Roman"/>
                      <w:color w:val="auto"/>
                      <w:sz w:val="21"/>
                      <w:szCs w:val="21"/>
                      <w:vertAlign w:val="subscript"/>
                      <w:lang w:bidi="ar"/>
                    </w:rPr>
                    <w:t>4</w:t>
                  </w:r>
                  <w:r>
                    <w:rPr>
                      <w:rFonts w:hint="default" w:ascii="Times New Roman" w:hAnsi="Times New Roman" w:eastAsia="宋体" w:cs="Times New Roman"/>
                      <w:color w:val="auto"/>
                      <w:sz w:val="21"/>
                      <w:szCs w:val="21"/>
                      <w:vertAlign w:val="superscript"/>
                      <w:lang w:bidi="ar"/>
                    </w:rPr>
                    <w:t>2-</w:t>
                  </w:r>
                  <w:r>
                    <w:rPr>
                      <w:rFonts w:hint="default" w:ascii="Times New Roman" w:hAnsi="Times New Roman" w:eastAsia="宋体" w:cs="Times New Roman"/>
                      <w:color w:val="auto"/>
                      <w:sz w:val="21"/>
                      <w:szCs w:val="21"/>
                      <w:lang w:bidi="ar"/>
                    </w:rPr>
                    <w:t>计）</w:t>
                  </w:r>
                </w:p>
              </w:tc>
              <w:tc>
                <w:tcPr>
                  <w:tcW w:w="2912"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1436"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2</w:t>
                  </w:r>
                </w:p>
              </w:tc>
              <w:tc>
                <w:tcPr>
                  <w:tcW w:w="400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氯化物（以Cl</w:t>
                  </w:r>
                  <w:r>
                    <w:rPr>
                      <w:rFonts w:hint="default" w:ascii="Times New Roman" w:hAnsi="Times New Roman" w:eastAsia="宋体" w:cs="Times New Roman"/>
                      <w:color w:val="auto"/>
                      <w:sz w:val="21"/>
                      <w:szCs w:val="21"/>
                      <w:vertAlign w:val="superscript"/>
                      <w:lang w:bidi="ar"/>
                    </w:rPr>
                    <w:t>-</w:t>
                  </w:r>
                  <w:r>
                    <w:rPr>
                      <w:rFonts w:hint="default" w:ascii="Times New Roman" w:hAnsi="Times New Roman" w:eastAsia="宋体" w:cs="Times New Roman"/>
                      <w:color w:val="auto"/>
                      <w:sz w:val="21"/>
                      <w:szCs w:val="21"/>
                      <w:lang w:bidi="ar"/>
                    </w:rPr>
                    <w:t>计）</w:t>
                  </w:r>
                </w:p>
              </w:tc>
              <w:tc>
                <w:tcPr>
                  <w:tcW w:w="2912"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1436"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3</w:t>
                  </w:r>
                </w:p>
              </w:tc>
              <w:tc>
                <w:tcPr>
                  <w:tcW w:w="400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硝酸盐（以N计）</w:t>
                  </w:r>
                </w:p>
              </w:tc>
              <w:tc>
                <w:tcPr>
                  <w:tcW w:w="2912"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 w:hRule="atLeast"/>
                <w:jc w:val="center"/>
              </w:trPr>
              <w:tc>
                <w:tcPr>
                  <w:tcW w:w="1436"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4</w:t>
                  </w:r>
                </w:p>
              </w:tc>
              <w:tc>
                <w:tcPr>
                  <w:tcW w:w="400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铁</w:t>
                  </w:r>
                </w:p>
              </w:tc>
              <w:tc>
                <w:tcPr>
                  <w:tcW w:w="2912"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hRule="atLeast"/>
                <w:jc w:val="center"/>
              </w:trPr>
              <w:tc>
                <w:tcPr>
                  <w:tcW w:w="1436"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5</w:t>
                  </w:r>
                </w:p>
              </w:tc>
              <w:tc>
                <w:tcPr>
                  <w:tcW w:w="400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锰</w:t>
                  </w:r>
                </w:p>
              </w:tc>
              <w:tc>
                <w:tcPr>
                  <w:tcW w:w="2912"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0.1</w:t>
                  </w:r>
                </w:p>
              </w:tc>
            </w:tr>
          </w:tbl>
          <w:p>
            <w:pPr>
              <w:spacing w:line="36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表3-</w:t>
            </w:r>
            <w:r>
              <w:rPr>
                <w:rFonts w:hint="default" w:ascii="Times New Roman" w:hAnsi="Times New Roman" w:cs="Times New Roman"/>
                <w:b/>
                <w:bCs/>
                <w:color w:val="auto"/>
                <w:szCs w:val="21"/>
                <w:lang w:val="en-US" w:eastAsia="zh-CN"/>
              </w:rPr>
              <w:t>4</w:t>
            </w:r>
            <w:r>
              <w:rPr>
                <w:rFonts w:hint="default" w:ascii="Times New Roman" w:hAnsi="Times New Roman" w:cs="Times New Roman"/>
                <w:b/>
                <w:bCs/>
                <w:color w:val="auto"/>
                <w:szCs w:val="21"/>
              </w:rPr>
              <w:t>农田灌溉水质标准  单位：mg/L</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2055"/>
              <w:gridCol w:w="1892"/>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200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bCs/>
                      <w:snapToGrid w:val="0"/>
                      <w:color w:val="auto"/>
                      <w:kern w:val="0"/>
                      <w:szCs w:val="21"/>
                    </w:rPr>
                  </w:pPr>
                  <w:r>
                    <w:rPr>
                      <w:rFonts w:hint="default" w:ascii="Times New Roman" w:hAnsi="Times New Roman" w:eastAsia="宋体" w:cs="Times New Roman"/>
                      <w:b/>
                      <w:bCs/>
                      <w:snapToGrid w:val="0"/>
                      <w:color w:val="auto"/>
                      <w:kern w:val="0"/>
                      <w:szCs w:val="21"/>
                      <w:lang w:bidi="ar"/>
                    </w:rPr>
                    <w:t>项目类别</w:t>
                  </w:r>
                </w:p>
              </w:tc>
              <w:tc>
                <w:tcPr>
                  <w:tcW w:w="63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bCs/>
                      <w:snapToGrid w:val="0"/>
                      <w:color w:val="auto"/>
                      <w:kern w:val="0"/>
                      <w:szCs w:val="21"/>
                    </w:rPr>
                  </w:pPr>
                  <w:r>
                    <w:rPr>
                      <w:rFonts w:hint="default" w:ascii="Times New Roman" w:hAnsi="Times New Roman" w:eastAsia="宋体" w:cs="Times New Roman"/>
                      <w:b/>
                      <w:bCs/>
                      <w:snapToGrid w:val="0"/>
                      <w:color w:val="auto"/>
                      <w:kern w:val="0"/>
                      <w:szCs w:val="21"/>
                      <w:lang w:bidi="ar"/>
                    </w:rPr>
                    <w:t>作物种类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0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b/>
                      <w:bCs/>
                      <w:color w:val="auto"/>
                    </w:rPr>
                  </w:pPr>
                </w:p>
              </w:tc>
              <w:tc>
                <w:tcPr>
                  <w:tcW w:w="22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bCs/>
                      <w:snapToGrid w:val="0"/>
                      <w:color w:val="auto"/>
                      <w:kern w:val="0"/>
                      <w:szCs w:val="21"/>
                    </w:rPr>
                  </w:pPr>
                  <w:r>
                    <w:rPr>
                      <w:rFonts w:hint="default" w:ascii="Times New Roman" w:hAnsi="Times New Roman" w:eastAsia="宋体" w:cs="Times New Roman"/>
                      <w:b/>
                      <w:bCs/>
                      <w:snapToGrid w:val="0"/>
                      <w:color w:val="auto"/>
                      <w:kern w:val="0"/>
                      <w:szCs w:val="21"/>
                      <w:lang w:bidi="ar"/>
                    </w:rPr>
                    <w:t>水作</w:t>
                  </w:r>
                </w:p>
              </w:tc>
              <w:tc>
                <w:tcPr>
                  <w:tcW w:w="2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bCs/>
                      <w:snapToGrid w:val="0"/>
                      <w:color w:val="auto"/>
                      <w:kern w:val="0"/>
                      <w:szCs w:val="21"/>
                    </w:rPr>
                  </w:pPr>
                  <w:r>
                    <w:rPr>
                      <w:rFonts w:hint="default" w:ascii="Times New Roman" w:hAnsi="Times New Roman" w:eastAsia="宋体" w:cs="Times New Roman"/>
                      <w:b/>
                      <w:bCs/>
                      <w:snapToGrid w:val="0"/>
                      <w:color w:val="auto"/>
                      <w:kern w:val="0"/>
                      <w:szCs w:val="21"/>
                      <w:lang w:bidi="ar"/>
                    </w:rPr>
                    <w:t>旱作</w:t>
                  </w:r>
                </w:p>
              </w:tc>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bCs/>
                      <w:snapToGrid w:val="0"/>
                      <w:color w:val="auto"/>
                      <w:kern w:val="0"/>
                      <w:szCs w:val="21"/>
                    </w:rPr>
                  </w:pPr>
                  <w:r>
                    <w:rPr>
                      <w:rFonts w:hint="default" w:ascii="Times New Roman" w:hAnsi="Times New Roman" w:eastAsia="宋体" w:cs="Times New Roman"/>
                      <w:b/>
                      <w:bCs/>
                      <w:snapToGrid w:val="0"/>
                      <w:color w:val="auto"/>
                      <w:kern w:val="0"/>
                      <w:szCs w:val="21"/>
                      <w:lang w:bidi="ar"/>
                    </w:rPr>
                    <w:t>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BOD</w:t>
                  </w:r>
                  <w:r>
                    <w:rPr>
                      <w:rFonts w:hint="default" w:ascii="Times New Roman" w:hAnsi="Times New Roman" w:eastAsia="宋体" w:cs="Times New Roman"/>
                      <w:snapToGrid w:val="0"/>
                      <w:color w:val="auto"/>
                      <w:kern w:val="0"/>
                      <w:szCs w:val="21"/>
                      <w:vertAlign w:val="subscript"/>
                      <w:lang w:bidi="ar"/>
                    </w:rPr>
                    <w:t>5</w:t>
                  </w:r>
                </w:p>
              </w:tc>
              <w:tc>
                <w:tcPr>
                  <w:tcW w:w="22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60</w:t>
                  </w:r>
                </w:p>
              </w:tc>
              <w:tc>
                <w:tcPr>
                  <w:tcW w:w="2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100</w:t>
                  </w:r>
                </w:p>
              </w:tc>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40</w:t>
                  </w:r>
                  <w:r>
                    <w:rPr>
                      <w:rFonts w:hint="default" w:ascii="Times New Roman" w:hAnsi="Times New Roman" w:eastAsia="宋体" w:cs="Times New Roman"/>
                      <w:snapToGrid w:val="0"/>
                      <w:color w:val="auto"/>
                      <w:kern w:val="0"/>
                      <w:szCs w:val="21"/>
                      <w:vertAlign w:val="superscript"/>
                      <w:lang w:bidi="ar"/>
                    </w:rPr>
                    <w:t>a</w:t>
                  </w:r>
                  <w:r>
                    <w:rPr>
                      <w:rFonts w:hint="default" w:ascii="Times New Roman" w:hAnsi="Times New Roman" w:eastAsia="宋体" w:cs="Times New Roman"/>
                      <w:snapToGrid w:val="0"/>
                      <w:color w:val="auto"/>
                      <w:kern w:val="0"/>
                      <w:szCs w:val="21"/>
                      <w:lang w:bidi="ar"/>
                    </w:rPr>
                    <w:t>，15</w:t>
                  </w:r>
                  <w:r>
                    <w:rPr>
                      <w:rFonts w:hint="default" w:ascii="Times New Roman" w:hAnsi="Times New Roman" w:eastAsia="宋体" w:cs="Times New Roman"/>
                      <w:snapToGrid w:val="0"/>
                      <w:color w:val="auto"/>
                      <w:kern w:val="0"/>
                      <w:szCs w:val="21"/>
                      <w:vertAlign w:val="superscript"/>
                      <w:lang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COD</w:t>
                  </w:r>
                </w:p>
              </w:tc>
              <w:tc>
                <w:tcPr>
                  <w:tcW w:w="22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150</w:t>
                  </w:r>
                </w:p>
              </w:tc>
              <w:tc>
                <w:tcPr>
                  <w:tcW w:w="2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200</w:t>
                  </w:r>
                </w:p>
              </w:tc>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100</w:t>
                  </w:r>
                  <w:r>
                    <w:rPr>
                      <w:rFonts w:hint="default" w:ascii="Times New Roman" w:hAnsi="Times New Roman" w:eastAsia="宋体" w:cs="Times New Roman"/>
                      <w:snapToGrid w:val="0"/>
                      <w:color w:val="auto"/>
                      <w:kern w:val="0"/>
                      <w:szCs w:val="21"/>
                      <w:vertAlign w:val="superscript"/>
                      <w:lang w:bidi="ar"/>
                    </w:rPr>
                    <w:t>a</w:t>
                  </w:r>
                  <w:r>
                    <w:rPr>
                      <w:rFonts w:hint="default" w:ascii="Times New Roman" w:hAnsi="Times New Roman" w:eastAsia="宋体" w:cs="Times New Roman"/>
                      <w:snapToGrid w:val="0"/>
                      <w:color w:val="auto"/>
                      <w:kern w:val="0"/>
                      <w:szCs w:val="21"/>
                      <w:lang w:bidi="ar"/>
                    </w:rPr>
                    <w:t>，60</w:t>
                  </w:r>
                  <w:r>
                    <w:rPr>
                      <w:rFonts w:hint="default" w:ascii="Times New Roman" w:hAnsi="Times New Roman" w:eastAsia="宋体" w:cs="Times New Roman"/>
                      <w:snapToGrid w:val="0"/>
                      <w:color w:val="auto"/>
                      <w:kern w:val="0"/>
                      <w:szCs w:val="21"/>
                      <w:vertAlign w:val="superscript"/>
                      <w:lang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SS</w:t>
                  </w:r>
                </w:p>
              </w:tc>
              <w:tc>
                <w:tcPr>
                  <w:tcW w:w="22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80</w:t>
                  </w:r>
                </w:p>
              </w:tc>
              <w:tc>
                <w:tcPr>
                  <w:tcW w:w="2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100</w:t>
                  </w:r>
                </w:p>
              </w:tc>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60</w:t>
                  </w:r>
                  <w:r>
                    <w:rPr>
                      <w:rFonts w:hint="default" w:ascii="Times New Roman" w:hAnsi="Times New Roman" w:eastAsia="宋体" w:cs="Times New Roman"/>
                      <w:snapToGrid w:val="0"/>
                      <w:color w:val="auto"/>
                      <w:kern w:val="0"/>
                      <w:szCs w:val="21"/>
                      <w:vertAlign w:val="superscript"/>
                      <w:lang w:bidi="ar"/>
                    </w:rPr>
                    <w:t>a</w:t>
                  </w:r>
                  <w:r>
                    <w:rPr>
                      <w:rFonts w:hint="default" w:ascii="Times New Roman" w:hAnsi="Times New Roman" w:eastAsia="宋体" w:cs="Times New Roman"/>
                      <w:snapToGrid w:val="0"/>
                      <w:color w:val="auto"/>
                      <w:kern w:val="0"/>
                      <w:szCs w:val="21"/>
                      <w:lang w:bidi="ar"/>
                    </w:rPr>
                    <w:t>，15</w:t>
                  </w:r>
                  <w:r>
                    <w:rPr>
                      <w:rFonts w:hint="default" w:ascii="Times New Roman" w:hAnsi="Times New Roman" w:eastAsia="宋体" w:cs="Times New Roman"/>
                      <w:snapToGrid w:val="0"/>
                      <w:color w:val="auto"/>
                      <w:kern w:val="0"/>
                      <w:szCs w:val="21"/>
                      <w:vertAlign w:val="superscript"/>
                      <w:lang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LAS</w:t>
                  </w:r>
                </w:p>
              </w:tc>
              <w:tc>
                <w:tcPr>
                  <w:tcW w:w="22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5</w:t>
                  </w:r>
                </w:p>
              </w:tc>
              <w:tc>
                <w:tcPr>
                  <w:tcW w:w="2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8</w:t>
                  </w:r>
                </w:p>
              </w:tc>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水温</w:t>
                  </w:r>
                </w:p>
              </w:tc>
              <w:tc>
                <w:tcPr>
                  <w:tcW w:w="63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pH</w:t>
                  </w:r>
                </w:p>
              </w:tc>
              <w:tc>
                <w:tcPr>
                  <w:tcW w:w="63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5.5~8.5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全盐量</w:t>
                  </w:r>
                </w:p>
              </w:tc>
              <w:tc>
                <w:tcPr>
                  <w:tcW w:w="63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1000c（非盐碱土地区），2000c（盐碱土地区）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氯化物</w:t>
                  </w:r>
                </w:p>
              </w:tc>
              <w:tc>
                <w:tcPr>
                  <w:tcW w:w="63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硫化物</w:t>
                  </w:r>
                </w:p>
              </w:tc>
              <w:tc>
                <w:tcPr>
                  <w:tcW w:w="63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总汞</w:t>
                  </w:r>
                </w:p>
              </w:tc>
              <w:tc>
                <w:tcPr>
                  <w:tcW w:w="63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镉</w:t>
                  </w:r>
                </w:p>
              </w:tc>
              <w:tc>
                <w:tcPr>
                  <w:tcW w:w="63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总砷</w:t>
                  </w:r>
                </w:p>
              </w:tc>
              <w:tc>
                <w:tcPr>
                  <w:tcW w:w="22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0.05</w:t>
                  </w:r>
                </w:p>
              </w:tc>
              <w:tc>
                <w:tcPr>
                  <w:tcW w:w="2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0.1</w:t>
                  </w:r>
                </w:p>
              </w:tc>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铬（六价）</w:t>
                  </w:r>
                </w:p>
              </w:tc>
              <w:tc>
                <w:tcPr>
                  <w:tcW w:w="63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铅</w:t>
                  </w:r>
                </w:p>
              </w:tc>
              <w:tc>
                <w:tcPr>
                  <w:tcW w:w="63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粪大肠菌群数</w:t>
                  </w:r>
                </w:p>
              </w:tc>
              <w:tc>
                <w:tcPr>
                  <w:tcW w:w="22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4000</w:t>
                  </w:r>
                </w:p>
              </w:tc>
              <w:tc>
                <w:tcPr>
                  <w:tcW w:w="2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4000</w:t>
                  </w:r>
                </w:p>
              </w:tc>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2000</w:t>
                  </w:r>
                  <w:r>
                    <w:rPr>
                      <w:rFonts w:hint="default" w:ascii="Times New Roman" w:hAnsi="Times New Roman" w:eastAsia="宋体" w:cs="Times New Roman"/>
                      <w:snapToGrid w:val="0"/>
                      <w:color w:val="auto"/>
                      <w:kern w:val="0"/>
                      <w:szCs w:val="21"/>
                      <w:vertAlign w:val="superscript"/>
                      <w:lang w:bidi="ar"/>
                    </w:rPr>
                    <w:t>a</w:t>
                  </w:r>
                  <w:r>
                    <w:rPr>
                      <w:rFonts w:hint="default" w:ascii="Times New Roman" w:hAnsi="Times New Roman" w:eastAsia="宋体" w:cs="Times New Roman"/>
                      <w:snapToGrid w:val="0"/>
                      <w:color w:val="auto"/>
                      <w:kern w:val="0"/>
                      <w:szCs w:val="21"/>
                      <w:lang w:bidi="ar"/>
                    </w:rPr>
                    <w:t>，1000</w:t>
                  </w:r>
                  <w:r>
                    <w:rPr>
                      <w:rFonts w:hint="default" w:ascii="Times New Roman" w:hAnsi="Times New Roman" w:eastAsia="宋体" w:cs="Times New Roman"/>
                      <w:snapToGrid w:val="0"/>
                      <w:color w:val="auto"/>
                      <w:kern w:val="0"/>
                      <w:szCs w:val="21"/>
                      <w:vertAlign w:val="superscript"/>
                      <w:lang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蛔虫卵数</w:t>
                  </w:r>
                </w:p>
              </w:tc>
              <w:tc>
                <w:tcPr>
                  <w:tcW w:w="422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2</w:t>
                  </w:r>
                </w:p>
              </w:tc>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napToGrid w:val="0"/>
                      <w:color w:val="auto"/>
                      <w:kern w:val="0"/>
                      <w:szCs w:val="21"/>
                    </w:rPr>
                  </w:pPr>
                  <w:r>
                    <w:rPr>
                      <w:rFonts w:hint="default" w:ascii="Times New Roman" w:hAnsi="Times New Roman" w:eastAsia="宋体" w:cs="Times New Roman"/>
                      <w:snapToGrid w:val="0"/>
                      <w:color w:val="auto"/>
                      <w:kern w:val="0"/>
                      <w:szCs w:val="21"/>
                      <w:lang w:bidi="ar"/>
                    </w:rPr>
                    <w:t>2</w:t>
                  </w:r>
                  <w:r>
                    <w:rPr>
                      <w:rFonts w:hint="default" w:ascii="Times New Roman" w:hAnsi="Times New Roman" w:eastAsia="宋体" w:cs="Times New Roman"/>
                      <w:snapToGrid w:val="0"/>
                      <w:color w:val="auto"/>
                      <w:kern w:val="0"/>
                      <w:szCs w:val="21"/>
                      <w:vertAlign w:val="superscript"/>
                      <w:lang w:bidi="ar"/>
                    </w:rPr>
                    <w:t>a</w:t>
                  </w:r>
                  <w:r>
                    <w:rPr>
                      <w:rFonts w:hint="default" w:ascii="Times New Roman" w:hAnsi="Times New Roman" w:eastAsia="宋体" w:cs="Times New Roman"/>
                      <w:snapToGrid w:val="0"/>
                      <w:color w:val="auto"/>
                      <w:kern w:val="0"/>
                      <w:szCs w:val="21"/>
                      <w:lang w:bidi="ar"/>
                    </w:rPr>
                    <w:t>，1</w:t>
                  </w:r>
                  <w:r>
                    <w:rPr>
                      <w:rFonts w:hint="default" w:ascii="Times New Roman" w:hAnsi="Times New Roman" w:eastAsia="宋体" w:cs="Times New Roman"/>
                      <w:snapToGrid w:val="0"/>
                      <w:color w:val="auto"/>
                      <w:kern w:val="0"/>
                      <w:szCs w:val="21"/>
                      <w:vertAlign w:val="superscript"/>
                      <w:lang w:bidi="ar"/>
                    </w:rPr>
                    <w:t>b</w:t>
                  </w:r>
                </w:p>
              </w:tc>
            </w:tr>
          </w:tbl>
          <w:p>
            <w:pPr>
              <w:jc w:val="left"/>
              <w:rPr>
                <w:rFonts w:hint="eastAsia" w:ascii="宋体" w:hAnsi="宋体" w:cs="宋体"/>
                <w:color w:val="auto"/>
                <w:szCs w:val="21"/>
              </w:rPr>
            </w:pPr>
            <w:r>
              <w:rPr>
                <w:rFonts w:hint="eastAsia"/>
                <w:color w:val="auto"/>
                <w:szCs w:val="21"/>
              </w:rPr>
              <w:t>注：</w:t>
            </w:r>
            <w:r>
              <w:rPr>
                <w:rFonts w:hint="eastAsia" w:ascii="宋体" w:hAnsi="宋体" w:cs="宋体"/>
                <w:color w:val="auto"/>
                <w:szCs w:val="21"/>
              </w:rPr>
              <w:t>a 加工、烹调及去皮蔬菜。</w:t>
            </w:r>
          </w:p>
          <w:p>
            <w:pPr>
              <w:ind w:firstLine="420" w:firstLineChars="200"/>
              <w:jc w:val="left"/>
              <w:rPr>
                <w:rFonts w:hint="eastAsia" w:ascii="宋体" w:hAnsi="宋体" w:cs="宋体"/>
                <w:color w:val="auto"/>
                <w:szCs w:val="21"/>
              </w:rPr>
            </w:pPr>
            <w:r>
              <w:rPr>
                <w:rFonts w:hint="eastAsia" w:ascii="宋体" w:hAnsi="宋体" w:cs="宋体"/>
                <w:color w:val="auto"/>
                <w:szCs w:val="21"/>
              </w:rPr>
              <w:t>b 生食类蔬菜、瓜果和草本水果。</w:t>
            </w:r>
          </w:p>
          <w:p>
            <w:pPr>
              <w:ind w:firstLine="420" w:firstLineChars="200"/>
              <w:jc w:val="left"/>
              <w:rPr>
                <w:rFonts w:hint="eastAsia" w:ascii="宋体" w:hAnsi="宋体" w:cs="宋体"/>
                <w:color w:val="auto"/>
                <w:szCs w:val="21"/>
              </w:rPr>
            </w:pPr>
            <w:r>
              <w:rPr>
                <w:rFonts w:hint="eastAsia" w:ascii="宋体" w:hAnsi="宋体" w:cs="宋体"/>
                <w:color w:val="auto"/>
                <w:szCs w:val="21"/>
              </w:rPr>
              <w:t>c 具有一定的水利灌排设施，能保证一定的排水和地下水径流条件的地区，或有一定淡水资源能满足冲洗土体中盐分的地区，农田灌溉水质全盐类指标可适当放宽。</w:t>
            </w:r>
          </w:p>
          <w:p>
            <w:pPr>
              <w:snapToGrid w:val="0"/>
              <w:spacing w:line="360" w:lineRule="auto"/>
              <w:ind w:firstLine="241" w:firstLineChars="100"/>
              <w:rPr>
                <w:rFonts w:ascii="Times New Roman" w:hAnsi="Times New Roman"/>
                <w:b/>
                <w:bCs/>
                <w:color w:val="auto"/>
                <w:sz w:val="24"/>
              </w:rPr>
            </w:pPr>
            <w:r>
              <w:rPr>
                <w:rFonts w:hint="eastAsia" w:ascii="Times New Roman" w:hAnsi="Times New Roman"/>
                <w:b/>
                <w:bCs/>
                <w:color w:val="auto"/>
                <w:sz w:val="24"/>
                <w:lang w:val="en-US" w:eastAsia="zh-CN" w:bidi="ar"/>
              </w:rPr>
              <w:t>3、</w:t>
            </w:r>
            <w:r>
              <w:rPr>
                <w:rFonts w:ascii="Times New Roman" w:hAnsi="Times New Roman"/>
                <w:b/>
                <w:bCs/>
                <w:color w:val="auto"/>
                <w:sz w:val="24"/>
                <w:lang w:bidi="ar"/>
              </w:rPr>
              <w:t>声环境</w:t>
            </w:r>
          </w:p>
          <w:p>
            <w:pPr>
              <w:pStyle w:val="12"/>
              <w:widowControl/>
              <w:adjustRightInd w:val="0"/>
              <w:snapToGrid w:val="0"/>
              <w:spacing w:line="360" w:lineRule="auto"/>
              <w:ind w:firstLine="480" w:firstLineChars="200"/>
              <w:jc w:val="left"/>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szCs w:val="21"/>
                <w:lang w:eastAsia="zh-CN"/>
              </w:rPr>
              <w:t>项目位于</w:t>
            </w:r>
            <w:r>
              <w:rPr>
                <w:rFonts w:hint="default" w:ascii="Times New Roman" w:hAnsi="Times New Roman" w:eastAsia="宋体" w:cs="Times New Roman"/>
                <w:b w:val="0"/>
                <w:bCs w:val="0"/>
                <w:color w:val="auto"/>
                <w:sz w:val="24"/>
              </w:rPr>
              <w:t>南涧县拥翠乡旧地基村附近</w:t>
            </w:r>
            <w:r>
              <w:rPr>
                <w:rFonts w:hint="default" w:ascii="Times New Roman" w:hAnsi="Times New Roman" w:eastAsia="宋体" w:cs="Times New Roman"/>
                <w:b w:val="0"/>
                <w:bCs w:val="0"/>
                <w:color w:val="auto"/>
                <w:sz w:val="24"/>
                <w:lang w:eastAsia="zh-CN"/>
              </w:rPr>
              <w:t>，</w:t>
            </w:r>
            <w:r>
              <w:rPr>
                <w:rFonts w:hint="default" w:ascii="Times New Roman" w:hAnsi="Times New Roman" w:eastAsia="宋体" w:cs="Times New Roman"/>
                <w:b w:val="0"/>
                <w:bCs w:val="0"/>
                <w:color w:val="auto"/>
                <w:sz w:val="24"/>
                <w:szCs w:val="21"/>
              </w:rPr>
              <w:t>声环境执行《声环境质量标准》（GB3096-2008）</w:t>
            </w:r>
            <w:r>
              <w:rPr>
                <w:rFonts w:hint="default" w:ascii="Times New Roman" w:hAnsi="Times New Roman" w:eastAsia="宋体" w:cs="Times New Roman"/>
                <w:b w:val="0"/>
                <w:bCs w:val="0"/>
                <w:color w:val="auto"/>
                <w:sz w:val="24"/>
                <w:szCs w:val="21"/>
                <w:lang w:val="en-US" w:eastAsia="zh-CN"/>
              </w:rPr>
              <w:t>1</w:t>
            </w:r>
            <w:r>
              <w:rPr>
                <w:rFonts w:hint="default" w:ascii="Times New Roman" w:hAnsi="Times New Roman" w:eastAsia="宋体" w:cs="Times New Roman"/>
                <w:b w:val="0"/>
                <w:bCs w:val="0"/>
                <w:color w:val="auto"/>
                <w:sz w:val="24"/>
                <w:szCs w:val="21"/>
              </w:rPr>
              <w:t>类标准</w:t>
            </w:r>
            <w:r>
              <w:rPr>
                <w:rFonts w:hint="default" w:ascii="Times New Roman" w:hAnsi="Times New Roman" w:eastAsia="宋体" w:cs="Times New Roman"/>
                <w:b w:val="0"/>
                <w:bCs w:val="0"/>
                <w:color w:val="auto"/>
                <w:sz w:val="24"/>
              </w:rPr>
              <w:t>，标准值见表</w:t>
            </w:r>
            <w:r>
              <w:rPr>
                <w:rFonts w:hint="default" w:ascii="Times New Roman" w:hAnsi="Times New Roman" w:eastAsia="宋体" w:cs="Times New Roman"/>
                <w:b w:val="0"/>
                <w:bCs w:val="0"/>
                <w:color w:val="auto"/>
                <w:sz w:val="24"/>
                <w:lang w:val="en-US" w:eastAsia="zh-CN"/>
              </w:rPr>
              <w:t>3</w:t>
            </w:r>
            <w:r>
              <w:rPr>
                <w:rFonts w:hint="default" w:ascii="Times New Roman" w:hAnsi="Times New Roman" w:eastAsia="宋体" w:cs="Times New Roman"/>
                <w:b w:val="0"/>
                <w:bCs w:val="0"/>
                <w:color w:val="auto"/>
                <w:sz w:val="24"/>
              </w:rPr>
              <w:t>-</w:t>
            </w:r>
            <w:r>
              <w:rPr>
                <w:rFonts w:hint="default" w:ascii="Times New Roman" w:hAnsi="Times New Roman" w:eastAsia="宋体" w:cs="Times New Roman"/>
                <w:b w:val="0"/>
                <w:bCs w:val="0"/>
                <w:color w:val="auto"/>
                <w:sz w:val="24"/>
                <w:lang w:val="en-US" w:eastAsia="zh-CN"/>
              </w:rPr>
              <w:t>5</w:t>
            </w:r>
            <w:r>
              <w:rPr>
                <w:rFonts w:hint="default" w:ascii="Times New Roman" w:hAnsi="Times New Roman" w:eastAsia="宋体" w:cs="Times New Roman"/>
                <w:b w:val="0"/>
                <w:bCs w:val="0"/>
                <w:color w:val="auto"/>
                <w:sz w:val="24"/>
              </w:rPr>
              <w:t>。</w:t>
            </w:r>
          </w:p>
          <w:p>
            <w:pPr>
              <w:pStyle w:val="12"/>
              <w:widowControl/>
              <w:adjustRightInd w:val="0"/>
              <w:snapToGrid w:val="0"/>
              <w:spacing w:after="0"/>
              <w:ind w:firstLine="422" w:firstLineChars="20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表</w:t>
            </w:r>
            <w:r>
              <w:rPr>
                <w:rFonts w:hint="default" w:ascii="Times New Roman" w:hAnsi="Times New Roman" w:eastAsia="宋体" w:cs="Times New Roman"/>
                <w:b/>
                <w:color w:val="auto"/>
                <w:sz w:val="21"/>
                <w:szCs w:val="21"/>
                <w:lang w:val="en-US" w:eastAsia="zh-CN"/>
              </w:rPr>
              <w:t>3</w:t>
            </w:r>
            <w:r>
              <w:rPr>
                <w:rFonts w:hint="default" w:ascii="Times New Roman" w:hAnsi="Times New Roman" w:eastAsia="宋体" w:cs="Times New Roman"/>
                <w:b/>
                <w:color w:val="auto"/>
                <w:sz w:val="21"/>
                <w:szCs w:val="21"/>
              </w:rPr>
              <w:t>-</w:t>
            </w:r>
            <w:r>
              <w:rPr>
                <w:rFonts w:hint="default" w:ascii="Times New Roman" w:hAnsi="Times New Roman" w:eastAsia="宋体" w:cs="Times New Roman"/>
                <w:b/>
                <w:color w:val="auto"/>
                <w:sz w:val="21"/>
                <w:szCs w:val="21"/>
                <w:lang w:val="en-US" w:eastAsia="zh-CN"/>
              </w:rPr>
              <w:t>5</w:t>
            </w:r>
            <w:r>
              <w:rPr>
                <w:rFonts w:hint="default" w:ascii="Times New Roman" w:hAnsi="Times New Roman" w:eastAsia="宋体" w:cs="Times New Roman"/>
                <w:b/>
                <w:color w:val="auto"/>
                <w:sz w:val="21"/>
                <w:szCs w:val="21"/>
              </w:rPr>
              <w:t xml:space="preserve">  声环境质量标准单位：dB（A）</w:t>
            </w:r>
          </w:p>
          <w:tbl>
            <w:tblPr>
              <w:tblStyle w:val="13"/>
              <w:tblW w:w="7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7"/>
              <w:gridCol w:w="2743"/>
              <w:gridCol w:w="2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2377" w:type="dxa"/>
                  <w:noWrap w:val="0"/>
                  <w:vAlign w:val="center"/>
                </w:tcPr>
                <w:p>
                  <w:pPr>
                    <w:autoSpaceDE w:val="0"/>
                    <w:autoSpaceDN w:val="0"/>
                    <w:adjustRightInd w:val="0"/>
                    <w:jc w:val="center"/>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类  别</w:t>
                  </w:r>
                </w:p>
              </w:tc>
              <w:tc>
                <w:tcPr>
                  <w:tcW w:w="2743" w:type="dxa"/>
                  <w:noWrap w:val="0"/>
                  <w:vAlign w:val="center"/>
                </w:tcPr>
                <w:p>
                  <w:pPr>
                    <w:autoSpaceDE w:val="0"/>
                    <w:autoSpaceDN w:val="0"/>
                    <w:adjustRightInd w:val="0"/>
                    <w:jc w:val="center"/>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昼  间</w:t>
                  </w:r>
                </w:p>
              </w:tc>
              <w:tc>
                <w:tcPr>
                  <w:tcW w:w="2743" w:type="dxa"/>
                  <w:noWrap w:val="0"/>
                  <w:vAlign w:val="center"/>
                </w:tcPr>
                <w:p>
                  <w:pPr>
                    <w:autoSpaceDE w:val="0"/>
                    <w:autoSpaceDN w:val="0"/>
                    <w:adjustRightInd w:val="0"/>
                    <w:jc w:val="center"/>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夜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377" w:type="dxa"/>
                  <w:noWrap w:val="0"/>
                  <w:vAlign w:val="center"/>
                </w:tcPr>
                <w:p>
                  <w:pPr>
                    <w:autoSpaceDE w:val="0"/>
                    <w:autoSpaceDN w:val="0"/>
                    <w:adjustRightInd w:val="0"/>
                    <w:ind w:firstLine="735" w:firstLineChars="35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xml:space="preserve"> 1类</w:t>
                  </w:r>
                </w:p>
              </w:tc>
              <w:tc>
                <w:tcPr>
                  <w:tcW w:w="2743" w:type="dxa"/>
                  <w:noWrap w:val="0"/>
                  <w:vAlign w:val="center"/>
                </w:tcPr>
                <w:p>
                  <w:pPr>
                    <w:autoSpaceDE w:val="0"/>
                    <w:autoSpaceDN w:val="0"/>
                    <w:adjustRightIn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55</w:t>
                  </w:r>
                </w:p>
              </w:tc>
              <w:tc>
                <w:tcPr>
                  <w:tcW w:w="2743" w:type="dxa"/>
                  <w:noWrap w:val="0"/>
                  <w:vAlign w:val="center"/>
                </w:tcPr>
                <w:p>
                  <w:pPr>
                    <w:autoSpaceDE w:val="0"/>
                    <w:autoSpaceDN w:val="0"/>
                    <w:adjustRightIn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45</w:t>
                  </w:r>
                </w:p>
              </w:tc>
            </w:tr>
          </w:tbl>
          <w:p>
            <w:pPr>
              <w:pStyle w:val="10"/>
              <w:rPr>
                <w:rFonts w:hint="default"/>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704" w:type="dxa"/>
          </w:tcPr>
          <w:p>
            <w:pPr>
              <w:spacing w:line="720" w:lineRule="auto"/>
              <w:rPr>
                <w:rFonts w:hint="eastAsia"/>
                <w:color w:val="auto"/>
                <w:sz w:val="24"/>
                <w:szCs w:val="24"/>
                <w:vertAlign w:val="baseline"/>
                <w:lang w:val="en-US" w:eastAsia="zh-CN"/>
              </w:rPr>
            </w:pPr>
          </w:p>
          <w:p>
            <w:pPr>
              <w:spacing w:line="720" w:lineRule="auto"/>
              <w:rPr>
                <w:rFonts w:hint="eastAsia"/>
                <w:color w:val="auto"/>
                <w:sz w:val="24"/>
                <w:szCs w:val="24"/>
                <w:vertAlign w:val="baseline"/>
                <w:lang w:val="en-US" w:eastAsia="zh-CN"/>
              </w:rPr>
            </w:pPr>
          </w:p>
          <w:p>
            <w:pPr>
              <w:spacing w:line="720" w:lineRule="auto"/>
              <w:rPr>
                <w:rFonts w:hint="eastAsia"/>
                <w:color w:val="auto"/>
                <w:sz w:val="24"/>
                <w:szCs w:val="24"/>
                <w:vertAlign w:val="baseline"/>
                <w:lang w:val="en-US" w:eastAsia="zh-CN"/>
              </w:rPr>
            </w:pPr>
            <w:r>
              <w:rPr>
                <w:rFonts w:hint="eastAsia"/>
                <w:color w:val="auto"/>
                <w:sz w:val="24"/>
                <w:szCs w:val="24"/>
                <w:vertAlign w:val="baseline"/>
                <w:lang w:val="en-US" w:eastAsia="zh-CN"/>
              </w:rPr>
              <w:t>污</w:t>
            </w:r>
          </w:p>
          <w:p>
            <w:pPr>
              <w:spacing w:line="720" w:lineRule="auto"/>
              <w:rPr>
                <w:rFonts w:hint="eastAsia"/>
                <w:color w:val="auto"/>
                <w:sz w:val="24"/>
                <w:szCs w:val="24"/>
                <w:vertAlign w:val="baseline"/>
                <w:lang w:val="en-US" w:eastAsia="zh-CN"/>
              </w:rPr>
            </w:pPr>
            <w:r>
              <w:rPr>
                <w:rFonts w:hint="eastAsia"/>
                <w:color w:val="auto"/>
                <w:sz w:val="24"/>
                <w:szCs w:val="24"/>
                <w:vertAlign w:val="baseline"/>
                <w:lang w:val="en-US" w:eastAsia="zh-CN"/>
              </w:rPr>
              <w:t>染</w:t>
            </w:r>
          </w:p>
          <w:p>
            <w:pPr>
              <w:spacing w:line="720" w:lineRule="auto"/>
              <w:rPr>
                <w:rFonts w:hint="eastAsia"/>
                <w:color w:val="auto"/>
                <w:sz w:val="24"/>
                <w:szCs w:val="24"/>
                <w:vertAlign w:val="baseline"/>
                <w:lang w:val="en-US" w:eastAsia="zh-CN"/>
              </w:rPr>
            </w:pPr>
            <w:r>
              <w:rPr>
                <w:rFonts w:hint="eastAsia"/>
                <w:color w:val="auto"/>
                <w:sz w:val="24"/>
                <w:szCs w:val="24"/>
                <w:vertAlign w:val="baseline"/>
                <w:lang w:val="en-US" w:eastAsia="zh-CN"/>
              </w:rPr>
              <w:t>物</w:t>
            </w:r>
          </w:p>
          <w:p>
            <w:pPr>
              <w:spacing w:line="720" w:lineRule="auto"/>
              <w:rPr>
                <w:rFonts w:hint="eastAsia"/>
                <w:color w:val="auto"/>
                <w:sz w:val="24"/>
                <w:szCs w:val="24"/>
                <w:vertAlign w:val="baseline"/>
                <w:lang w:val="en-US" w:eastAsia="zh-CN"/>
              </w:rPr>
            </w:pPr>
            <w:r>
              <w:rPr>
                <w:rFonts w:hint="eastAsia"/>
                <w:color w:val="auto"/>
                <w:sz w:val="24"/>
                <w:szCs w:val="24"/>
                <w:vertAlign w:val="baseline"/>
                <w:lang w:val="en-US" w:eastAsia="zh-CN"/>
              </w:rPr>
              <w:t>排</w:t>
            </w:r>
          </w:p>
          <w:p>
            <w:pPr>
              <w:spacing w:line="720" w:lineRule="auto"/>
              <w:rPr>
                <w:rFonts w:hint="eastAsia"/>
                <w:color w:val="auto"/>
                <w:sz w:val="24"/>
                <w:szCs w:val="24"/>
                <w:vertAlign w:val="baseline"/>
                <w:lang w:val="en-US" w:eastAsia="zh-CN"/>
              </w:rPr>
            </w:pPr>
            <w:r>
              <w:rPr>
                <w:rFonts w:hint="eastAsia"/>
                <w:color w:val="auto"/>
                <w:sz w:val="24"/>
                <w:szCs w:val="24"/>
                <w:vertAlign w:val="baseline"/>
                <w:lang w:val="en-US" w:eastAsia="zh-CN"/>
              </w:rPr>
              <w:t>放</w:t>
            </w:r>
          </w:p>
          <w:p>
            <w:pPr>
              <w:spacing w:line="720" w:lineRule="auto"/>
              <w:rPr>
                <w:rFonts w:hint="eastAsia"/>
                <w:color w:val="auto"/>
                <w:sz w:val="24"/>
                <w:szCs w:val="24"/>
                <w:vertAlign w:val="baseline"/>
                <w:lang w:val="en-US" w:eastAsia="zh-CN"/>
              </w:rPr>
            </w:pPr>
            <w:r>
              <w:rPr>
                <w:rFonts w:hint="eastAsia"/>
                <w:color w:val="auto"/>
                <w:sz w:val="24"/>
                <w:szCs w:val="24"/>
                <w:vertAlign w:val="baseline"/>
                <w:lang w:val="en-US" w:eastAsia="zh-CN"/>
              </w:rPr>
              <w:t>标</w:t>
            </w:r>
          </w:p>
          <w:p>
            <w:pPr>
              <w:spacing w:line="720" w:lineRule="auto"/>
              <w:rPr>
                <w:rFonts w:hint="default"/>
                <w:color w:val="auto"/>
                <w:vertAlign w:val="baseline"/>
                <w:lang w:val="en-US" w:eastAsia="zh-CN"/>
              </w:rPr>
            </w:pPr>
            <w:r>
              <w:rPr>
                <w:rFonts w:hint="eastAsia"/>
                <w:color w:val="auto"/>
                <w:sz w:val="24"/>
                <w:szCs w:val="24"/>
                <w:vertAlign w:val="baseline"/>
                <w:lang w:val="en-US" w:eastAsia="zh-CN"/>
              </w:rPr>
              <w:t>准</w:t>
            </w:r>
          </w:p>
        </w:tc>
        <w:tc>
          <w:tcPr>
            <w:tcW w:w="7818" w:type="dxa"/>
          </w:tcPr>
          <w:p>
            <w:pPr>
              <w:tabs>
                <w:tab w:val="left" w:pos="426"/>
                <w:tab w:val="left" w:pos="790"/>
                <w:tab w:val="left" w:pos="940"/>
                <w:tab w:val="left" w:pos="1240"/>
                <w:tab w:val="left" w:pos="1390"/>
              </w:tabs>
              <w:adjustRightInd w:val="0"/>
              <w:snapToGrid w:val="0"/>
              <w:spacing w:before="156" w:beforeLines="50" w:line="360" w:lineRule="auto"/>
              <w:ind w:firstLine="482" w:firstLineChars="200"/>
              <w:rPr>
                <w:rFonts w:ascii="Times New Roman" w:hAnsi="Times New Roman"/>
                <w:color w:val="auto"/>
                <w:sz w:val="24"/>
                <w:lang w:bidi="ar"/>
              </w:rPr>
            </w:pPr>
            <w:bookmarkStart w:id="1" w:name="_Toc24433"/>
            <w:bookmarkStart w:id="2" w:name="_Toc57797616"/>
            <w:r>
              <w:rPr>
                <w:rFonts w:hint="eastAsia" w:ascii="宋体" w:hAnsi="宋体"/>
                <w:b/>
                <w:color w:val="auto"/>
                <w:sz w:val="24"/>
              </w:rPr>
              <w:t>1</w:t>
            </w:r>
            <w:r>
              <w:rPr>
                <w:rFonts w:hint="eastAsia" w:ascii="宋体" w:hAnsi="宋体"/>
                <w:b/>
                <w:color w:val="auto"/>
                <w:sz w:val="24"/>
                <w:lang w:eastAsia="zh-CN"/>
              </w:rPr>
              <w:t>、</w:t>
            </w:r>
            <w:r>
              <w:rPr>
                <w:rFonts w:ascii="宋体" w:hAnsi="宋体"/>
                <w:b/>
                <w:color w:val="auto"/>
                <w:sz w:val="24"/>
              </w:rPr>
              <w:t>大气污染物排放标准</w:t>
            </w:r>
          </w:p>
          <w:p>
            <w:pPr>
              <w:adjustRightInd w:val="0"/>
              <w:snapToGrid w:val="0"/>
              <w:spacing w:line="360" w:lineRule="auto"/>
              <w:ind w:firstLine="480" w:firstLineChars="200"/>
              <w:outlineLvl w:val="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bidi="ar"/>
              </w:rPr>
              <w:t>（1）废气</w:t>
            </w:r>
            <w:bookmarkEnd w:id="1"/>
            <w:bookmarkEnd w:id="2"/>
          </w:p>
          <w:p>
            <w:pPr>
              <w:adjustRightInd w:val="0"/>
              <w:snapToGrid w:val="0"/>
              <w:spacing w:line="360" w:lineRule="auto"/>
              <w:ind w:firstLine="480" w:firstLineChars="200"/>
              <w:outlineLvl w:val="0"/>
              <w:rPr>
                <w:rFonts w:hint="default" w:ascii="Times New Roman" w:hAnsi="Times New Roman" w:eastAsia="宋体" w:cs="Times New Roman"/>
                <w:color w:val="auto"/>
                <w:sz w:val="24"/>
              </w:rPr>
            </w:pPr>
            <w:bookmarkStart w:id="3" w:name="_Toc57797617"/>
            <w:bookmarkStart w:id="4" w:name="_Toc17936"/>
            <w:r>
              <w:rPr>
                <w:rFonts w:hint="default" w:ascii="Times New Roman" w:hAnsi="Times New Roman" w:eastAsia="宋体" w:cs="Times New Roman"/>
                <w:color w:val="auto"/>
                <w:kern w:val="0"/>
                <w:sz w:val="24"/>
                <w:lang w:bidi="ar"/>
              </w:rPr>
              <w:t>本项目施工期无组织排放的粉尘执行《大气污染物综合排放标准》(GB16297－1996)表2中无组织排放监控浓度限值，</w:t>
            </w:r>
            <w:r>
              <w:rPr>
                <w:rFonts w:hint="default" w:ascii="Times New Roman" w:hAnsi="Times New Roman" w:eastAsia="宋体" w:cs="Times New Roman"/>
                <w:color w:val="auto"/>
                <w:sz w:val="24"/>
                <w:lang w:bidi="ar"/>
              </w:rPr>
              <w:t>标准值见表</w:t>
            </w:r>
            <w:r>
              <w:rPr>
                <w:rFonts w:hint="default" w:ascii="Times New Roman" w:hAnsi="Times New Roman" w:eastAsia="宋体" w:cs="Times New Roman"/>
                <w:color w:val="auto"/>
                <w:sz w:val="24"/>
                <w:lang w:val="en-US" w:eastAsia="zh-CN" w:bidi="ar"/>
              </w:rPr>
              <w:t>3</w:t>
            </w:r>
            <w:r>
              <w:rPr>
                <w:rFonts w:hint="default" w:ascii="Times New Roman" w:hAnsi="Times New Roman" w:eastAsia="宋体" w:cs="Times New Roman"/>
                <w:color w:val="auto"/>
                <w:sz w:val="24"/>
                <w:lang w:bidi="ar"/>
              </w:rPr>
              <w:t>-</w:t>
            </w:r>
            <w:r>
              <w:rPr>
                <w:rFonts w:hint="default" w:ascii="Times New Roman" w:hAnsi="Times New Roman" w:eastAsia="宋体" w:cs="Times New Roman"/>
                <w:color w:val="auto"/>
                <w:sz w:val="24"/>
                <w:lang w:val="en-US" w:eastAsia="zh-CN" w:bidi="ar"/>
              </w:rPr>
              <w:t>6</w:t>
            </w:r>
            <w:r>
              <w:rPr>
                <w:rFonts w:hint="default" w:ascii="Times New Roman" w:hAnsi="Times New Roman" w:eastAsia="宋体" w:cs="Times New Roman"/>
                <w:color w:val="auto"/>
                <w:sz w:val="24"/>
                <w:lang w:bidi="ar"/>
              </w:rPr>
              <w:t>。</w:t>
            </w:r>
            <w:bookmarkEnd w:id="3"/>
            <w:bookmarkEnd w:id="4"/>
          </w:p>
          <w:p>
            <w:pPr>
              <w:tabs>
                <w:tab w:val="left" w:pos="1575"/>
              </w:tabs>
              <w:adjustRightInd w:val="0"/>
              <w:snapToGrid w:val="0"/>
              <w:spacing w:line="360" w:lineRule="auto"/>
              <w:ind w:firstLine="382" w:firstLineChars="200"/>
              <w:jc w:val="center"/>
              <w:rPr>
                <w:rFonts w:hint="default" w:ascii="Times New Roman" w:hAnsi="Times New Roman" w:eastAsia="宋体" w:cs="Times New Roman"/>
                <w:b/>
                <w:color w:val="auto"/>
                <w:spacing w:val="-10"/>
                <w:sz w:val="21"/>
                <w:szCs w:val="21"/>
              </w:rPr>
            </w:pPr>
            <w:r>
              <w:rPr>
                <w:rFonts w:hint="default" w:ascii="Times New Roman" w:hAnsi="Times New Roman" w:eastAsia="宋体" w:cs="Times New Roman"/>
                <w:b/>
                <w:color w:val="auto"/>
                <w:spacing w:val="-10"/>
                <w:sz w:val="21"/>
                <w:szCs w:val="21"/>
                <w:lang w:bidi="ar"/>
              </w:rPr>
              <w:t>表</w:t>
            </w:r>
            <w:r>
              <w:rPr>
                <w:rFonts w:hint="default" w:ascii="Times New Roman" w:hAnsi="Times New Roman" w:eastAsia="宋体" w:cs="Times New Roman"/>
                <w:b/>
                <w:color w:val="auto"/>
                <w:spacing w:val="-10"/>
                <w:sz w:val="21"/>
                <w:szCs w:val="21"/>
                <w:lang w:val="en-US" w:eastAsia="zh-CN" w:bidi="ar"/>
              </w:rPr>
              <w:t>3</w:t>
            </w:r>
            <w:r>
              <w:rPr>
                <w:rFonts w:hint="default" w:ascii="Times New Roman" w:hAnsi="Times New Roman" w:eastAsia="宋体" w:cs="Times New Roman"/>
                <w:b/>
                <w:color w:val="auto"/>
                <w:spacing w:val="-10"/>
                <w:sz w:val="21"/>
                <w:szCs w:val="21"/>
                <w:lang w:bidi="ar"/>
              </w:rPr>
              <w:t>-</w:t>
            </w:r>
            <w:r>
              <w:rPr>
                <w:rFonts w:hint="default" w:ascii="Times New Roman" w:hAnsi="Times New Roman" w:eastAsia="宋体" w:cs="Times New Roman"/>
                <w:b/>
                <w:color w:val="auto"/>
                <w:spacing w:val="-10"/>
                <w:sz w:val="21"/>
                <w:szCs w:val="21"/>
                <w:lang w:val="en-US" w:eastAsia="zh-CN" w:bidi="ar"/>
              </w:rPr>
              <w:t>6</w:t>
            </w:r>
            <w:r>
              <w:rPr>
                <w:rFonts w:hint="default" w:ascii="Times New Roman" w:hAnsi="Times New Roman" w:eastAsia="宋体" w:cs="Times New Roman"/>
                <w:b/>
                <w:color w:val="auto"/>
                <w:spacing w:val="-10"/>
                <w:sz w:val="21"/>
                <w:szCs w:val="21"/>
                <w:lang w:bidi="ar"/>
              </w:rPr>
              <w:t xml:space="preserve"> 大气污染物综合排放标准</w:t>
            </w:r>
          </w:p>
          <w:tbl>
            <w:tblPr>
              <w:tblStyle w:val="13"/>
              <w:tblW w:w="0" w:type="auto"/>
              <w:tblInd w:w="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374"/>
              <w:gridCol w:w="2424"/>
              <w:gridCol w:w="29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2374" w:type="dxa"/>
                  <w:tcBorders>
                    <w:tl2br w:val="nil"/>
                    <w:tr2bl w:val="nil"/>
                  </w:tcBorders>
                  <w:noWrap w:val="0"/>
                  <w:vAlign w:val="center"/>
                </w:tcPr>
                <w:p>
                  <w:pPr>
                    <w:tabs>
                      <w:tab w:val="left" w:pos="2395"/>
                    </w:tabs>
                    <w:adjustRightInd w:val="0"/>
                    <w:snapToGrid w:val="0"/>
                    <w:jc w:val="center"/>
                    <w:rPr>
                      <w:rFonts w:hint="default" w:ascii="Times New Roman" w:hAnsi="Times New Roman" w:eastAsia="宋体" w:cs="Times New Roman"/>
                      <w:bCs/>
                      <w:color w:val="auto"/>
                      <w:kern w:val="0"/>
                      <w:szCs w:val="21"/>
                    </w:rPr>
                  </w:pPr>
                  <w:r>
                    <w:rPr>
                      <w:rFonts w:hint="default" w:ascii="Times New Roman" w:hAnsi="Times New Roman" w:eastAsia="宋体" w:cs="Times New Roman"/>
                      <w:bCs/>
                      <w:color w:val="auto"/>
                      <w:kern w:val="0"/>
                      <w:szCs w:val="21"/>
                    </w:rPr>
                    <w:t>污染物</w:t>
                  </w:r>
                </w:p>
              </w:tc>
              <w:tc>
                <w:tcPr>
                  <w:tcW w:w="5380" w:type="dxa"/>
                  <w:gridSpan w:val="2"/>
                  <w:tcBorders>
                    <w:tl2br w:val="nil"/>
                    <w:tr2bl w:val="nil"/>
                  </w:tcBorders>
                  <w:noWrap w:val="0"/>
                  <w:vAlign w:val="center"/>
                </w:tcPr>
                <w:p>
                  <w:pPr>
                    <w:tabs>
                      <w:tab w:val="left" w:pos="2395"/>
                    </w:tabs>
                    <w:adjustRightInd w:val="0"/>
                    <w:snapToGrid w:val="0"/>
                    <w:jc w:val="center"/>
                    <w:rPr>
                      <w:rFonts w:hint="default" w:ascii="Times New Roman" w:hAnsi="Times New Roman" w:eastAsia="宋体" w:cs="Times New Roman"/>
                      <w:bCs/>
                      <w:color w:val="auto"/>
                      <w:kern w:val="0"/>
                      <w:szCs w:val="21"/>
                    </w:rPr>
                  </w:pPr>
                  <w:r>
                    <w:rPr>
                      <w:rFonts w:hint="default" w:ascii="Times New Roman" w:hAnsi="Times New Roman" w:eastAsia="宋体" w:cs="Times New Roman"/>
                      <w:bCs/>
                      <w:color w:val="auto"/>
                      <w:kern w:val="0"/>
                      <w:szCs w:val="21"/>
                    </w:rPr>
                    <w:t>无组织排放监控浓度限值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2374" w:type="dxa"/>
                  <w:vMerge w:val="restart"/>
                  <w:tcBorders>
                    <w:tl2br w:val="nil"/>
                    <w:tr2bl w:val="nil"/>
                  </w:tcBorders>
                  <w:noWrap w:val="0"/>
                  <w:vAlign w:val="center"/>
                </w:tcPr>
                <w:p>
                  <w:pPr>
                    <w:tabs>
                      <w:tab w:val="left" w:pos="2395"/>
                    </w:tabs>
                    <w:adjustRightInd w:val="0"/>
                    <w:snapToGrid w:val="0"/>
                    <w:jc w:val="center"/>
                    <w:rPr>
                      <w:rFonts w:hint="default" w:ascii="Times New Roman" w:hAnsi="Times New Roman" w:eastAsia="宋体" w:cs="Times New Roman"/>
                      <w:bCs/>
                      <w:color w:val="auto"/>
                      <w:kern w:val="0"/>
                      <w:szCs w:val="21"/>
                    </w:rPr>
                  </w:pPr>
                  <w:r>
                    <w:rPr>
                      <w:rFonts w:hint="default" w:ascii="Times New Roman" w:hAnsi="Times New Roman" w:eastAsia="宋体" w:cs="Times New Roman"/>
                      <w:bCs/>
                      <w:color w:val="auto"/>
                      <w:kern w:val="0"/>
                      <w:szCs w:val="21"/>
                    </w:rPr>
                    <w:t>颗粒物</w:t>
                  </w:r>
                </w:p>
              </w:tc>
              <w:tc>
                <w:tcPr>
                  <w:tcW w:w="2424" w:type="dxa"/>
                  <w:tcBorders>
                    <w:tl2br w:val="nil"/>
                    <w:tr2bl w:val="nil"/>
                  </w:tcBorders>
                  <w:noWrap w:val="0"/>
                  <w:vAlign w:val="center"/>
                </w:tcPr>
                <w:p>
                  <w:pPr>
                    <w:tabs>
                      <w:tab w:val="left" w:pos="2395"/>
                    </w:tabs>
                    <w:adjustRightInd w:val="0"/>
                    <w:snapToGrid w:val="0"/>
                    <w:jc w:val="center"/>
                    <w:rPr>
                      <w:rFonts w:hint="default" w:ascii="Times New Roman" w:hAnsi="Times New Roman" w:eastAsia="宋体" w:cs="Times New Roman"/>
                      <w:bCs/>
                      <w:color w:val="auto"/>
                      <w:kern w:val="0"/>
                      <w:szCs w:val="21"/>
                    </w:rPr>
                  </w:pPr>
                  <w:r>
                    <w:rPr>
                      <w:rFonts w:hint="default" w:ascii="Times New Roman" w:hAnsi="Times New Roman" w:eastAsia="宋体" w:cs="Times New Roman"/>
                      <w:bCs/>
                      <w:color w:val="auto"/>
                      <w:kern w:val="0"/>
                      <w:szCs w:val="21"/>
                    </w:rPr>
                    <w:t>监控点</w:t>
                  </w:r>
                </w:p>
              </w:tc>
              <w:tc>
                <w:tcPr>
                  <w:tcW w:w="2956" w:type="dxa"/>
                  <w:tcBorders>
                    <w:tl2br w:val="nil"/>
                    <w:tr2bl w:val="nil"/>
                  </w:tcBorders>
                  <w:noWrap w:val="0"/>
                  <w:vAlign w:val="center"/>
                </w:tcPr>
                <w:p>
                  <w:pPr>
                    <w:tabs>
                      <w:tab w:val="left" w:pos="2395"/>
                    </w:tabs>
                    <w:adjustRightInd w:val="0"/>
                    <w:snapToGrid w:val="0"/>
                    <w:jc w:val="center"/>
                    <w:rPr>
                      <w:rFonts w:hint="default" w:ascii="Times New Roman" w:hAnsi="Times New Roman" w:eastAsia="宋体" w:cs="Times New Roman"/>
                      <w:bCs/>
                      <w:color w:val="auto"/>
                      <w:kern w:val="0"/>
                      <w:szCs w:val="21"/>
                    </w:rPr>
                  </w:pPr>
                  <w:r>
                    <w:rPr>
                      <w:rFonts w:hint="default" w:ascii="Times New Roman" w:hAnsi="Times New Roman" w:eastAsia="宋体" w:cs="Times New Roman"/>
                      <w:bCs/>
                      <w:color w:val="auto"/>
                      <w:kern w:val="0"/>
                      <w:szCs w:val="21"/>
                    </w:rPr>
                    <w:t>浓度mg/m</w:t>
                  </w:r>
                  <w:r>
                    <w:rPr>
                      <w:rFonts w:hint="default" w:ascii="Times New Roman" w:hAnsi="Times New Roman" w:eastAsia="宋体" w:cs="Times New Roman"/>
                      <w:bCs/>
                      <w:color w:val="auto"/>
                      <w:kern w:val="0"/>
                      <w:szCs w:val="21"/>
                      <w:vertAlign w:val="superscript"/>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2374" w:type="dxa"/>
                  <w:vMerge w:val="continue"/>
                  <w:tcBorders>
                    <w:tl2br w:val="nil"/>
                    <w:tr2bl w:val="nil"/>
                  </w:tcBorders>
                  <w:noWrap w:val="0"/>
                  <w:vAlign w:val="center"/>
                </w:tcPr>
                <w:p>
                  <w:pPr>
                    <w:rPr>
                      <w:rFonts w:hint="default" w:ascii="Times New Roman" w:hAnsi="Times New Roman" w:eastAsia="宋体" w:cs="Times New Roman"/>
                      <w:color w:val="auto"/>
                      <w:sz w:val="20"/>
                      <w:szCs w:val="20"/>
                    </w:rPr>
                  </w:pPr>
                </w:p>
              </w:tc>
              <w:tc>
                <w:tcPr>
                  <w:tcW w:w="2424" w:type="dxa"/>
                  <w:tcBorders>
                    <w:tl2br w:val="nil"/>
                    <w:tr2bl w:val="nil"/>
                  </w:tcBorders>
                  <w:noWrap w:val="0"/>
                  <w:vAlign w:val="center"/>
                </w:tcPr>
                <w:p>
                  <w:pPr>
                    <w:tabs>
                      <w:tab w:val="left" w:pos="2395"/>
                    </w:tabs>
                    <w:adjustRightInd w:val="0"/>
                    <w:snapToGrid w:val="0"/>
                    <w:jc w:val="center"/>
                    <w:rPr>
                      <w:rFonts w:hint="default" w:ascii="Times New Roman" w:hAnsi="Times New Roman" w:eastAsia="宋体" w:cs="Times New Roman"/>
                      <w:bCs/>
                      <w:color w:val="auto"/>
                      <w:kern w:val="0"/>
                      <w:szCs w:val="21"/>
                    </w:rPr>
                  </w:pPr>
                  <w:r>
                    <w:rPr>
                      <w:rFonts w:hint="default" w:ascii="Times New Roman" w:hAnsi="Times New Roman" w:eastAsia="宋体" w:cs="Times New Roman"/>
                      <w:bCs/>
                      <w:color w:val="auto"/>
                      <w:kern w:val="0"/>
                      <w:szCs w:val="21"/>
                    </w:rPr>
                    <w:t>周界外浓度最高点</w:t>
                  </w:r>
                </w:p>
              </w:tc>
              <w:tc>
                <w:tcPr>
                  <w:tcW w:w="2956" w:type="dxa"/>
                  <w:tcBorders>
                    <w:tl2br w:val="nil"/>
                    <w:tr2bl w:val="nil"/>
                  </w:tcBorders>
                  <w:noWrap w:val="0"/>
                  <w:vAlign w:val="center"/>
                </w:tcPr>
                <w:p>
                  <w:pPr>
                    <w:tabs>
                      <w:tab w:val="left" w:pos="2395"/>
                    </w:tabs>
                    <w:adjustRightInd w:val="0"/>
                    <w:snapToGrid w:val="0"/>
                    <w:jc w:val="center"/>
                    <w:rPr>
                      <w:rFonts w:hint="default" w:ascii="Times New Roman" w:hAnsi="Times New Roman" w:eastAsia="宋体" w:cs="Times New Roman"/>
                      <w:bCs/>
                      <w:color w:val="auto"/>
                      <w:kern w:val="0"/>
                      <w:szCs w:val="21"/>
                    </w:rPr>
                  </w:pPr>
                  <w:r>
                    <w:rPr>
                      <w:rFonts w:hint="default" w:ascii="Times New Roman" w:hAnsi="Times New Roman" w:eastAsia="宋体" w:cs="Times New Roman"/>
                      <w:bCs/>
                      <w:color w:val="auto"/>
                      <w:kern w:val="0"/>
                      <w:szCs w:val="21"/>
                    </w:rPr>
                    <w:t>1.0</w:t>
                  </w:r>
                </w:p>
              </w:tc>
            </w:tr>
          </w:tbl>
          <w:p>
            <w:pPr>
              <w:adjustRightInd w:val="0"/>
              <w:snapToGrid w:val="0"/>
              <w:spacing w:line="360" w:lineRule="auto"/>
              <w:ind w:firstLine="480" w:firstLineChars="200"/>
              <w:outlineLvl w:val="0"/>
              <w:rPr>
                <w:rFonts w:ascii="Times New Roman" w:hAnsi="Times New Roman"/>
                <w:color w:val="auto"/>
                <w:sz w:val="24"/>
              </w:rPr>
            </w:pP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饮食油烟：执行《饮食业油烟排放标准》（GB12523-2011）小型标准，即饮食油烟最高允许排放浓度≤2.0 mg/m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，净化设施最低去除效率60%。</w:t>
            </w:r>
          </w:p>
          <w:p>
            <w:pPr>
              <w:tabs>
                <w:tab w:val="left" w:pos="640"/>
                <w:tab w:val="left" w:pos="790"/>
                <w:tab w:val="left" w:pos="940"/>
                <w:tab w:val="left" w:pos="1240"/>
                <w:tab w:val="left" w:pos="1390"/>
              </w:tabs>
              <w:adjustRightInd w:val="0"/>
              <w:snapToGrid w:val="0"/>
              <w:spacing w:line="360" w:lineRule="auto"/>
              <w:ind w:firstLine="482" w:firstLineChars="200"/>
              <w:rPr>
                <w:rFonts w:ascii="Times New Roman" w:hAnsi="Times New Roman"/>
                <w:color w:val="auto"/>
                <w:sz w:val="24"/>
                <w:lang w:bidi="ar"/>
              </w:rPr>
            </w:pPr>
            <w:bookmarkStart w:id="5" w:name="_Toc57797618"/>
            <w:bookmarkStart w:id="6" w:name="_Toc8066"/>
            <w:r>
              <w:rPr>
                <w:rFonts w:hint="eastAsia" w:ascii="宋体" w:hAnsi="宋体"/>
                <w:b/>
                <w:color w:val="auto"/>
                <w:sz w:val="24"/>
              </w:rPr>
              <w:t>2</w:t>
            </w:r>
            <w:r>
              <w:rPr>
                <w:rFonts w:hint="eastAsia" w:ascii="宋体" w:hAnsi="宋体"/>
                <w:b/>
                <w:color w:val="auto"/>
                <w:sz w:val="24"/>
                <w:lang w:eastAsia="zh-CN"/>
              </w:rPr>
              <w:t>、</w:t>
            </w:r>
            <w:r>
              <w:rPr>
                <w:rFonts w:hint="eastAsia" w:ascii="宋体" w:hAnsi="宋体"/>
                <w:b/>
                <w:color w:val="auto"/>
                <w:sz w:val="24"/>
              </w:rPr>
              <w:t>水污染物排放标准</w:t>
            </w:r>
          </w:p>
          <w:bookmarkEnd w:id="5"/>
          <w:bookmarkEnd w:id="6"/>
          <w:p>
            <w:pPr>
              <w:spacing w:line="360" w:lineRule="auto"/>
              <w:ind w:firstLine="480" w:firstLineChars="200"/>
              <w:rPr>
                <w:rFonts w:hint="eastAsia"/>
                <w:color w:val="auto"/>
                <w:sz w:val="24"/>
                <w:szCs w:val="24"/>
              </w:rPr>
            </w:pPr>
            <w:bookmarkStart w:id="7" w:name="_Toc57797619"/>
            <w:bookmarkStart w:id="8" w:name="_Toc5681"/>
            <w:r>
              <w:rPr>
                <w:rFonts w:hint="eastAsia"/>
                <w:color w:val="auto"/>
                <w:sz w:val="24"/>
                <w:szCs w:val="24"/>
              </w:rPr>
              <w:t>由于</w:t>
            </w:r>
            <w:r>
              <w:rPr>
                <w:rFonts w:hint="eastAsia"/>
                <w:color w:val="auto"/>
                <w:sz w:val="24"/>
                <w:szCs w:val="24"/>
                <w:lang w:eastAsia="zh-CN"/>
              </w:rPr>
              <w:t>汉江河</w:t>
            </w:r>
            <w:r>
              <w:rPr>
                <w:rFonts w:hint="eastAsia"/>
                <w:color w:val="auto"/>
                <w:sz w:val="24"/>
                <w:szCs w:val="24"/>
              </w:rPr>
              <w:t>水库兼有饮用功能，因此水库库区保护范围内禁止新建排污口。工程施工期废水经收集沉淀处理后回用于施工工序，不外排</w:t>
            </w:r>
            <w:r>
              <w:rPr>
                <w:rFonts w:hint="eastAsia"/>
                <w:color w:val="auto"/>
                <w:sz w:val="24"/>
                <w:szCs w:val="24"/>
                <w:lang w:eastAsia="zh-CN"/>
              </w:rPr>
              <w:t>。</w:t>
            </w:r>
          </w:p>
          <w:p>
            <w:pPr>
              <w:spacing w:line="360" w:lineRule="auto"/>
              <w:ind w:firstLine="480" w:firstLineChars="200"/>
              <w:rPr>
                <w:rFonts w:ascii="Times New Roman" w:hAnsi="Times New Roman"/>
                <w:color w:val="auto"/>
                <w:sz w:val="24"/>
                <w:lang w:bidi="ar"/>
              </w:rPr>
            </w:pPr>
            <w:r>
              <w:rPr>
                <w:rFonts w:hint="eastAsia"/>
                <w:color w:val="auto"/>
                <w:sz w:val="24"/>
                <w:szCs w:val="24"/>
                <w:lang w:eastAsia="zh-CN"/>
              </w:rPr>
              <w:t>项目</w:t>
            </w:r>
            <w:r>
              <w:rPr>
                <w:rFonts w:hint="eastAsia"/>
                <w:color w:val="auto"/>
                <w:sz w:val="24"/>
                <w:szCs w:val="24"/>
                <w:lang w:val="en-US" w:eastAsia="zh-CN"/>
              </w:rPr>
              <w:t>运营期水库管理所少量生活污水经项目所设化粪池处理后回用于项目占地范围内绿地浇灌，不外排，不设排放标准。</w:t>
            </w:r>
          </w:p>
          <w:p>
            <w:pPr>
              <w:adjustRightInd w:val="0"/>
              <w:snapToGrid w:val="0"/>
              <w:spacing w:line="360" w:lineRule="auto"/>
              <w:ind w:firstLine="482" w:firstLineChars="200"/>
              <w:outlineLvl w:val="0"/>
              <w:rPr>
                <w:rFonts w:ascii="Times New Roman" w:hAnsi="Times New Roman"/>
                <w:b/>
                <w:bCs/>
                <w:color w:val="auto"/>
                <w:sz w:val="24"/>
              </w:rPr>
            </w:pPr>
            <w:r>
              <w:rPr>
                <w:rFonts w:hint="eastAsia" w:ascii="Times New Roman" w:hAnsi="Times New Roman"/>
                <w:b/>
                <w:bCs/>
                <w:color w:val="auto"/>
                <w:sz w:val="24"/>
                <w:lang w:val="en-US" w:eastAsia="zh-CN" w:bidi="ar"/>
              </w:rPr>
              <w:t>3、</w:t>
            </w:r>
            <w:r>
              <w:rPr>
                <w:rFonts w:ascii="Times New Roman" w:hAnsi="Times New Roman"/>
                <w:b/>
                <w:bCs/>
                <w:color w:val="auto"/>
                <w:sz w:val="24"/>
                <w:lang w:bidi="ar"/>
              </w:rPr>
              <w:t>噪声</w:t>
            </w:r>
            <w:bookmarkEnd w:id="7"/>
            <w:bookmarkEnd w:id="8"/>
          </w:p>
          <w:p>
            <w:pPr>
              <w:adjustRightInd w:val="0"/>
              <w:snapToGrid w:val="0"/>
              <w:spacing w:line="360" w:lineRule="auto"/>
              <w:ind w:firstLine="480" w:firstLineChars="200"/>
              <w:rPr>
                <w:rFonts w:ascii="Times New Roman" w:hAnsi="Times New Roman"/>
                <w:bCs/>
                <w:color w:val="auto"/>
                <w:sz w:val="24"/>
              </w:rPr>
            </w:pPr>
            <w:r>
              <w:rPr>
                <w:rFonts w:ascii="Times New Roman" w:hAnsi="Times New Roman"/>
                <w:bCs/>
                <w:color w:val="auto"/>
                <w:sz w:val="24"/>
                <w:lang w:bidi="ar"/>
              </w:rPr>
              <w:t>施工期噪声排放执行GB12523-2011《建筑施工场界环境噪声排放标准》，标准值见表</w:t>
            </w:r>
            <w:r>
              <w:rPr>
                <w:rFonts w:hint="eastAsia" w:ascii="Times New Roman" w:hAnsi="Times New Roman"/>
                <w:bCs/>
                <w:color w:val="auto"/>
                <w:sz w:val="24"/>
                <w:lang w:val="en-US" w:eastAsia="zh-CN" w:bidi="ar"/>
              </w:rPr>
              <w:t>3</w:t>
            </w:r>
            <w:r>
              <w:rPr>
                <w:rFonts w:ascii="Times New Roman" w:hAnsi="Times New Roman"/>
                <w:bCs/>
                <w:color w:val="auto"/>
                <w:sz w:val="24"/>
                <w:lang w:bidi="ar"/>
              </w:rPr>
              <w:t>-</w:t>
            </w:r>
            <w:r>
              <w:rPr>
                <w:rFonts w:hint="eastAsia" w:ascii="Times New Roman" w:hAnsi="Times New Roman"/>
                <w:bCs/>
                <w:color w:val="auto"/>
                <w:sz w:val="24"/>
                <w:lang w:val="en-US" w:eastAsia="zh-CN" w:bidi="ar"/>
              </w:rPr>
              <w:t>7</w:t>
            </w:r>
            <w:r>
              <w:rPr>
                <w:rFonts w:ascii="Times New Roman" w:hAnsi="Times New Roman"/>
                <w:bCs/>
                <w:color w:val="auto"/>
                <w:sz w:val="24"/>
                <w:lang w:bidi="ar"/>
              </w:rPr>
              <w:t>。</w:t>
            </w:r>
          </w:p>
          <w:p>
            <w:pPr>
              <w:adjustRightInd w:val="0"/>
              <w:snapToGrid w:val="0"/>
              <w:spacing w:line="360" w:lineRule="auto"/>
              <w:jc w:val="center"/>
              <w:rPr>
                <w:rFonts w:ascii="Times New Roman" w:hAnsi="Times New Roman"/>
                <w:b/>
                <w:color w:val="auto"/>
                <w:sz w:val="21"/>
                <w:szCs w:val="21"/>
              </w:rPr>
            </w:pPr>
            <w:r>
              <w:rPr>
                <w:rFonts w:ascii="Times New Roman" w:hAnsi="Times New Roman"/>
                <w:b/>
                <w:color w:val="auto"/>
                <w:sz w:val="21"/>
                <w:szCs w:val="21"/>
                <w:lang w:bidi="ar"/>
              </w:rPr>
              <w:t>表</w:t>
            </w:r>
            <w:r>
              <w:rPr>
                <w:rFonts w:hint="eastAsia" w:ascii="Times New Roman" w:hAnsi="Times New Roman"/>
                <w:b/>
                <w:color w:val="auto"/>
                <w:sz w:val="21"/>
                <w:szCs w:val="21"/>
                <w:lang w:val="en-US" w:eastAsia="zh-CN" w:bidi="ar"/>
              </w:rPr>
              <w:t>3</w:t>
            </w:r>
            <w:r>
              <w:rPr>
                <w:rFonts w:ascii="Times New Roman" w:hAnsi="Times New Roman"/>
                <w:b/>
                <w:color w:val="auto"/>
                <w:sz w:val="21"/>
                <w:szCs w:val="21"/>
                <w:lang w:bidi="ar"/>
              </w:rPr>
              <w:t>-</w:t>
            </w:r>
            <w:r>
              <w:rPr>
                <w:rFonts w:hint="eastAsia" w:ascii="Times New Roman" w:hAnsi="Times New Roman"/>
                <w:b/>
                <w:color w:val="auto"/>
                <w:sz w:val="21"/>
                <w:szCs w:val="21"/>
                <w:lang w:val="en-US" w:eastAsia="zh-CN" w:bidi="ar"/>
              </w:rPr>
              <w:t>7</w:t>
            </w:r>
            <w:r>
              <w:rPr>
                <w:rFonts w:ascii="Times New Roman" w:hAnsi="Times New Roman"/>
                <w:b/>
                <w:color w:val="auto"/>
                <w:sz w:val="21"/>
                <w:szCs w:val="21"/>
                <w:lang w:bidi="ar"/>
              </w:rPr>
              <w:t xml:space="preserve">  建筑施工场界噪声限值</w:t>
            </w:r>
          </w:p>
          <w:tbl>
            <w:tblPr>
              <w:tblStyle w:val="13"/>
              <w:tblpPr w:leftFromText="180" w:rightFromText="180" w:vertAnchor="text" w:tblpXSpec="center" w:tblpY="1"/>
              <w:tblOverlap w:val="never"/>
              <w:tblW w:w="0" w:type="auto"/>
              <w:tblInd w:w="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3368"/>
              <w:gridCol w:w="43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3368" w:type="dxa"/>
                  <w:tcBorders>
                    <w:tl2br w:val="nil"/>
                    <w:tr2bl w:val="nil"/>
                  </w:tcBorders>
                  <w:noWrap w:val="0"/>
                  <w:vAlign w:val="center"/>
                </w:tcPr>
                <w:p>
                  <w:pPr>
                    <w:adjustRightInd w:val="0"/>
                    <w:snapToGrid w:val="0"/>
                    <w:jc w:val="center"/>
                    <w:rPr>
                      <w:rFonts w:ascii="Times New Roman" w:hAnsi="Times New Roman"/>
                      <w:b/>
                      <w:color w:val="auto"/>
                    </w:rPr>
                  </w:pPr>
                  <w:r>
                    <w:rPr>
                      <w:rFonts w:ascii="Times New Roman" w:hAnsi="Times New Roman"/>
                      <w:b/>
                      <w:color w:val="auto"/>
                    </w:rPr>
                    <w:t>昼间</w:t>
                  </w:r>
                </w:p>
              </w:tc>
              <w:tc>
                <w:tcPr>
                  <w:tcW w:w="4386" w:type="dxa"/>
                  <w:tcBorders>
                    <w:tl2br w:val="nil"/>
                    <w:tr2bl w:val="nil"/>
                  </w:tcBorders>
                  <w:noWrap w:val="0"/>
                  <w:vAlign w:val="center"/>
                </w:tcPr>
                <w:p>
                  <w:pPr>
                    <w:adjustRightInd w:val="0"/>
                    <w:snapToGrid w:val="0"/>
                    <w:jc w:val="center"/>
                    <w:rPr>
                      <w:rFonts w:ascii="Times New Roman" w:hAnsi="Times New Roman"/>
                      <w:b/>
                      <w:color w:val="auto"/>
                    </w:rPr>
                  </w:pPr>
                  <w:r>
                    <w:rPr>
                      <w:rFonts w:ascii="Times New Roman" w:hAnsi="Times New Roman"/>
                      <w:b/>
                      <w:color w:val="auto"/>
                    </w:rPr>
                    <w:t>夜间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3368" w:type="dxa"/>
                  <w:tcBorders>
                    <w:tl2br w:val="nil"/>
                    <w:tr2bl w:val="nil"/>
                  </w:tcBorders>
                  <w:noWrap w:val="0"/>
                  <w:vAlign w:val="center"/>
                </w:tcPr>
                <w:p>
                  <w:pPr>
                    <w:adjustRightInd w:val="0"/>
                    <w:snapToGrid w:val="0"/>
                    <w:jc w:val="center"/>
                    <w:rPr>
                      <w:rFonts w:ascii="Times New Roman" w:hAnsi="Times New Roman"/>
                      <w:color w:val="auto"/>
                    </w:rPr>
                  </w:pPr>
                  <w:r>
                    <w:rPr>
                      <w:rFonts w:ascii="Times New Roman" w:hAnsi="Times New Roman"/>
                      <w:color w:val="auto"/>
                    </w:rPr>
                    <w:t>70 dB(A)</w:t>
                  </w:r>
                </w:p>
              </w:tc>
              <w:tc>
                <w:tcPr>
                  <w:tcW w:w="4386" w:type="dxa"/>
                  <w:tcBorders>
                    <w:tl2br w:val="nil"/>
                    <w:tr2bl w:val="nil"/>
                  </w:tcBorders>
                  <w:noWrap w:val="0"/>
                  <w:vAlign w:val="center"/>
                </w:tcPr>
                <w:p>
                  <w:pPr>
                    <w:adjustRightInd w:val="0"/>
                    <w:snapToGrid w:val="0"/>
                    <w:jc w:val="center"/>
                    <w:rPr>
                      <w:rFonts w:ascii="Times New Roman" w:hAnsi="Times New Roman"/>
                      <w:color w:val="auto"/>
                    </w:rPr>
                  </w:pPr>
                  <w:r>
                    <w:rPr>
                      <w:rFonts w:ascii="Times New Roman" w:hAnsi="Times New Roman"/>
                      <w:color w:val="auto"/>
                    </w:rPr>
                    <w:t>55 dB(A)</w:t>
                  </w:r>
                </w:p>
              </w:tc>
            </w:tr>
          </w:tbl>
          <w:p>
            <w:pPr>
              <w:adjustRightInd w:val="0"/>
              <w:snapToGrid w:val="0"/>
              <w:spacing w:line="360" w:lineRule="auto"/>
              <w:ind w:firstLine="480" w:firstLineChars="200"/>
              <w:rPr>
                <w:rFonts w:ascii="Times New Roman" w:hAnsi="Times New Roman"/>
                <w:color w:val="auto"/>
                <w:sz w:val="24"/>
                <w:szCs w:val="20"/>
                <w:lang w:bidi="ar"/>
              </w:rPr>
            </w:pPr>
          </w:p>
          <w:p>
            <w:pPr>
              <w:adjustRightInd w:val="0"/>
              <w:snapToGrid w:val="0"/>
              <w:spacing w:line="360" w:lineRule="auto"/>
              <w:ind w:firstLine="480" w:firstLineChars="200"/>
              <w:rPr>
                <w:rFonts w:ascii="Times New Roman" w:hAnsi="Times New Roman"/>
                <w:color w:val="auto"/>
                <w:sz w:val="24"/>
                <w:szCs w:val="20"/>
              </w:rPr>
            </w:pPr>
            <w:r>
              <w:rPr>
                <w:rFonts w:ascii="Times New Roman" w:hAnsi="Times New Roman"/>
                <w:color w:val="auto"/>
                <w:sz w:val="24"/>
                <w:szCs w:val="20"/>
                <w:lang w:bidi="ar"/>
              </w:rPr>
              <w:t>运营期噪声执行《工业企业厂界环境噪声排放标准》（GB12348-2008）中2类标准限值。标准值如下：</w:t>
            </w:r>
          </w:p>
          <w:p>
            <w:pPr>
              <w:adjustRightInd w:val="0"/>
              <w:snapToGrid w:val="0"/>
              <w:spacing w:line="360" w:lineRule="auto"/>
              <w:ind w:firstLine="422" w:firstLineChars="200"/>
              <w:jc w:val="center"/>
              <w:rPr>
                <w:rFonts w:ascii="Times New Roman" w:hAnsi="Times New Roman"/>
                <w:color w:val="auto"/>
                <w:sz w:val="21"/>
                <w:szCs w:val="21"/>
              </w:rPr>
            </w:pPr>
            <w:r>
              <w:rPr>
                <w:rFonts w:ascii="Times New Roman" w:hAnsi="Times New Roman"/>
                <w:b/>
                <w:color w:val="auto"/>
                <w:sz w:val="21"/>
                <w:szCs w:val="21"/>
                <w:lang w:bidi="ar"/>
              </w:rPr>
              <w:t>表</w:t>
            </w:r>
            <w:r>
              <w:rPr>
                <w:rFonts w:hint="eastAsia" w:ascii="Times New Roman" w:hAnsi="Times New Roman"/>
                <w:b/>
                <w:color w:val="auto"/>
                <w:sz w:val="21"/>
                <w:szCs w:val="21"/>
                <w:lang w:val="en-US" w:eastAsia="zh-CN" w:bidi="ar"/>
              </w:rPr>
              <w:t>3</w:t>
            </w:r>
            <w:r>
              <w:rPr>
                <w:rFonts w:ascii="Times New Roman" w:hAnsi="Times New Roman"/>
                <w:b/>
                <w:color w:val="auto"/>
                <w:sz w:val="21"/>
                <w:szCs w:val="21"/>
                <w:lang w:bidi="ar"/>
              </w:rPr>
              <w:t>-</w:t>
            </w:r>
            <w:r>
              <w:rPr>
                <w:rFonts w:hint="eastAsia" w:ascii="Times New Roman" w:hAnsi="Times New Roman"/>
                <w:b/>
                <w:color w:val="auto"/>
                <w:sz w:val="21"/>
                <w:szCs w:val="21"/>
                <w:lang w:val="en-US" w:eastAsia="zh-CN" w:bidi="ar"/>
              </w:rPr>
              <w:t>8</w:t>
            </w:r>
            <w:r>
              <w:rPr>
                <w:rFonts w:ascii="Times New Roman" w:hAnsi="Times New Roman"/>
                <w:b/>
                <w:color w:val="auto"/>
                <w:sz w:val="21"/>
                <w:szCs w:val="21"/>
                <w:lang w:bidi="ar"/>
              </w:rPr>
              <w:t xml:space="preserve">  工业企业厂界环境噪声排放标准单位：dB（A）</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3809"/>
              <w:gridCol w:w="2033"/>
              <w:gridCol w:w="19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809" w:type="dxa"/>
                  <w:vMerge w:val="restart"/>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声环境功能区类别</w:t>
                  </w:r>
                </w:p>
              </w:tc>
              <w:tc>
                <w:tcPr>
                  <w:tcW w:w="3945" w:type="dxa"/>
                  <w:gridSpan w:val="2"/>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时段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809" w:type="dxa"/>
                  <w:vMerge w:val="continue"/>
                  <w:tcBorders>
                    <w:tl2br w:val="nil"/>
                    <w:tr2bl w:val="nil"/>
                  </w:tcBorders>
                  <w:noWrap w:val="0"/>
                  <w:vAlign w:val="center"/>
                </w:tcPr>
                <w:p>
                  <w:pPr>
                    <w:rPr>
                      <w:rFonts w:ascii="Times New Roman" w:hAnsi="Times New Roman"/>
                      <w:color w:val="auto"/>
                      <w:sz w:val="20"/>
                      <w:szCs w:val="20"/>
                    </w:rPr>
                  </w:pPr>
                </w:p>
              </w:tc>
              <w:tc>
                <w:tcPr>
                  <w:tcW w:w="2033" w:type="dxa"/>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昼间</w:t>
                  </w:r>
                </w:p>
              </w:tc>
              <w:tc>
                <w:tcPr>
                  <w:tcW w:w="1912" w:type="dxa"/>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夜间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809" w:type="dxa"/>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2类</w:t>
                  </w:r>
                </w:p>
              </w:tc>
              <w:tc>
                <w:tcPr>
                  <w:tcW w:w="2033" w:type="dxa"/>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60</w:t>
                  </w:r>
                </w:p>
              </w:tc>
              <w:tc>
                <w:tcPr>
                  <w:tcW w:w="1912" w:type="dxa"/>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50</w:t>
                  </w:r>
                </w:p>
              </w:tc>
            </w:tr>
          </w:tbl>
          <w:p>
            <w:pPr>
              <w:spacing w:line="360" w:lineRule="auto"/>
              <w:ind w:firstLine="482" w:firstLineChars="200"/>
              <w:rPr>
                <w:rFonts w:hint="default" w:ascii="Times New Roman" w:hAnsi="Times New Roman" w:cs="Times New Roman"/>
                <w:b/>
                <w:bCs/>
                <w:color w:val="auto"/>
                <w:sz w:val="24"/>
              </w:rPr>
            </w:pPr>
            <w:r>
              <w:rPr>
                <w:rFonts w:hint="default" w:ascii="Times New Roman" w:hAnsi="Times New Roman" w:cs="Times New Roman"/>
                <w:b/>
                <w:bCs/>
                <w:color w:val="auto"/>
                <w:sz w:val="24"/>
              </w:rPr>
              <w:t>4</w:t>
            </w:r>
            <w:r>
              <w:rPr>
                <w:rFonts w:hint="default" w:ascii="Times New Roman" w:hAnsi="Times New Roman" w:cs="Times New Roman"/>
                <w:b/>
                <w:bCs/>
                <w:color w:val="auto"/>
                <w:sz w:val="24"/>
                <w:lang w:eastAsia="zh-CN"/>
              </w:rPr>
              <w:t>、</w:t>
            </w:r>
            <w:r>
              <w:rPr>
                <w:rFonts w:hint="default" w:ascii="Times New Roman" w:hAnsi="Times New Roman" w:cs="Times New Roman"/>
                <w:b/>
                <w:bCs/>
                <w:color w:val="auto"/>
                <w:sz w:val="24"/>
              </w:rPr>
              <w:t>水土流失评价标准执行国家水利部行业（SL190-2007）《土壤侵蚀分类分级标准》。</w:t>
            </w:r>
          </w:p>
          <w:p>
            <w:pPr>
              <w:adjustRightInd w:val="0"/>
              <w:snapToGrid w:val="0"/>
              <w:ind w:left="92" w:leftChars="44" w:firstLine="527" w:firstLineChars="250"/>
              <w:jc w:val="center"/>
              <w:rPr>
                <w:rFonts w:ascii="宋体" w:hAnsi="宋体"/>
                <w:b/>
                <w:color w:val="auto"/>
                <w:szCs w:val="21"/>
              </w:rPr>
            </w:pPr>
            <w:r>
              <w:rPr>
                <w:rFonts w:ascii="宋体" w:hAnsi="宋体"/>
                <w:b/>
                <w:color w:val="auto"/>
                <w:szCs w:val="21"/>
              </w:rPr>
              <w:t>表</w:t>
            </w:r>
            <w:r>
              <w:rPr>
                <w:rFonts w:hint="eastAsia" w:ascii="宋体" w:hAnsi="宋体"/>
                <w:b/>
                <w:color w:val="auto"/>
                <w:szCs w:val="21"/>
                <w:lang w:val="en-US" w:eastAsia="zh-CN"/>
              </w:rPr>
              <w:t>3</w:t>
            </w:r>
            <w:r>
              <w:rPr>
                <w:rFonts w:hint="eastAsia" w:ascii="宋体" w:hAnsi="宋体"/>
                <w:b/>
                <w:color w:val="auto"/>
                <w:szCs w:val="21"/>
              </w:rPr>
              <w:t>-</w:t>
            </w:r>
            <w:r>
              <w:rPr>
                <w:rFonts w:hint="eastAsia" w:ascii="宋体" w:hAnsi="宋体"/>
                <w:b/>
                <w:color w:val="auto"/>
                <w:szCs w:val="21"/>
                <w:lang w:val="en-US" w:eastAsia="zh-CN"/>
              </w:rPr>
              <w:t>9</w:t>
            </w:r>
            <w:r>
              <w:rPr>
                <w:rFonts w:hint="eastAsia" w:ascii="宋体" w:hAnsi="宋体"/>
                <w:b/>
                <w:color w:val="auto"/>
                <w:szCs w:val="21"/>
              </w:rPr>
              <w:t xml:space="preserve">   </w:t>
            </w:r>
            <w:r>
              <w:rPr>
                <w:rFonts w:ascii="宋体" w:hAnsi="宋体"/>
                <w:b/>
                <w:color w:val="auto"/>
                <w:szCs w:val="21"/>
              </w:rPr>
              <w:t xml:space="preserve"> 水土流失评价标准</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8"/>
              <w:gridCol w:w="2925"/>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408" w:type="dxa"/>
                  <w:noWrap w:val="0"/>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级别</w:t>
                  </w:r>
                </w:p>
              </w:tc>
              <w:tc>
                <w:tcPr>
                  <w:tcW w:w="2925" w:type="dxa"/>
                  <w:noWrap w:val="0"/>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侵蚀模数(t/km</w:t>
                  </w:r>
                  <w:r>
                    <w:rPr>
                      <w:rFonts w:hint="default" w:ascii="Times New Roman" w:hAnsi="Times New Roman" w:eastAsia="宋体" w:cs="Times New Roman"/>
                      <w:b/>
                      <w:color w:val="auto"/>
                      <w:sz w:val="21"/>
                      <w:szCs w:val="21"/>
                      <w:vertAlign w:val="superscript"/>
                    </w:rPr>
                    <w:t>2</w:t>
                  </w:r>
                  <w:r>
                    <w:rPr>
                      <w:rFonts w:hint="default" w:ascii="Times New Roman" w:hAnsi="Times New Roman" w:eastAsia="宋体" w:cs="Times New Roman"/>
                      <w:b/>
                      <w:color w:val="auto"/>
                      <w:sz w:val="21"/>
                      <w:szCs w:val="21"/>
                    </w:rPr>
                    <w:t>·a)</w:t>
                  </w:r>
                </w:p>
              </w:tc>
              <w:tc>
                <w:tcPr>
                  <w:tcW w:w="2507" w:type="dxa"/>
                  <w:noWrap w:val="0"/>
                  <w:vAlign w:val="top"/>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平均流失厚度（mm/a）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408"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微度侵蚀</w:t>
                  </w:r>
                </w:p>
              </w:tc>
              <w:tc>
                <w:tcPr>
                  <w:tcW w:w="29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＜200，500，1000</w:t>
                  </w:r>
                </w:p>
              </w:tc>
              <w:tc>
                <w:tcPr>
                  <w:tcW w:w="2507"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＜0.15，0.37，074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408"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轻度侵蚀</w:t>
                  </w:r>
                </w:p>
              </w:tc>
              <w:tc>
                <w:tcPr>
                  <w:tcW w:w="29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200，500，1000--2500</w:t>
                  </w:r>
                </w:p>
              </w:tc>
              <w:tc>
                <w:tcPr>
                  <w:tcW w:w="2507"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0.15，0.37，074—1.9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408"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中度侵蚀</w:t>
                  </w:r>
                </w:p>
              </w:tc>
              <w:tc>
                <w:tcPr>
                  <w:tcW w:w="29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2500--5000</w:t>
                  </w:r>
                </w:p>
              </w:tc>
              <w:tc>
                <w:tcPr>
                  <w:tcW w:w="2507"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408"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强度侵蚀</w:t>
                  </w:r>
                </w:p>
              </w:tc>
              <w:tc>
                <w:tcPr>
                  <w:tcW w:w="29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5000--8000</w:t>
                  </w:r>
                </w:p>
              </w:tc>
              <w:tc>
                <w:tcPr>
                  <w:tcW w:w="2507"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408"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极强度侵蚀</w:t>
                  </w:r>
                </w:p>
              </w:tc>
              <w:tc>
                <w:tcPr>
                  <w:tcW w:w="29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8000--15000</w:t>
                  </w:r>
                </w:p>
              </w:tc>
              <w:tc>
                <w:tcPr>
                  <w:tcW w:w="2507"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5.9-11.1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408"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剧烈侵蚀</w:t>
                  </w:r>
                </w:p>
              </w:tc>
              <w:tc>
                <w:tcPr>
                  <w:tcW w:w="29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＞15000</w:t>
                  </w:r>
                </w:p>
              </w:tc>
              <w:tc>
                <w:tcPr>
                  <w:tcW w:w="2507"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＞11.1</w:t>
                  </w:r>
                </w:p>
              </w:tc>
            </w:tr>
          </w:tbl>
          <w:p>
            <w:pPr>
              <w:spacing w:before="156" w:beforeLines="50" w:line="360" w:lineRule="auto"/>
              <w:ind w:firstLine="482" w:firstLineChars="200"/>
              <w:rPr>
                <w:rFonts w:hint="default" w:ascii="Times New Roman" w:hAnsi="Times New Roman" w:cs="Times New Roman"/>
                <w:b/>
                <w:bCs/>
                <w:color w:val="auto"/>
                <w:sz w:val="24"/>
              </w:rPr>
            </w:pPr>
            <w:r>
              <w:rPr>
                <w:rFonts w:hint="default" w:ascii="Times New Roman" w:hAnsi="Times New Roman" w:cs="Times New Roman"/>
                <w:b/>
                <w:bCs/>
                <w:color w:val="auto"/>
                <w:sz w:val="24"/>
              </w:rPr>
              <w:t>5</w:t>
            </w:r>
            <w:r>
              <w:rPr>
                <w:rFonts w:hint="default" w:ascii="Times New Roman" w:hAnsi="Times New Roman" w:cs="Times New Roman"/>
                <w:b/>
                <w:bCs/>
                <w:color w:val="auto"/>
                <w:sz w:val="24"/>
                <w:lang w:eastAsia="zh-CN"/>
              </w:rPr>
              <w:t>、</w:t>
            </w:r>
            <w:r>
              <w:rPr>
                <w:rFonts w:hint="default" w:ascii="Times New Roman" w:hAnsi="Times New Roman" w:cs="Times New Roman"/>
                <w:b/>
                <w:bCs/>
                <w:color w:val="auto"/>
                <w:sz w:val="24"/>
              </w:rPr>
              <w:t>水土流失防治标准</w:t>
            </w:r>
          </w:p>
          <w:p>
            <w:pPr>
              <w:spacing w:line="360" w:lineRule="auto"/>
              <w:ind w:firstLine="477" w:firstLineChars="199"/>
              <w:rPr>
                <w:rFonts w:hint="default" w:ascii="Times New Roman" w:hAnsi="Times New Roman" w:cs="Times New Roman"/>
                <w:bCs/>
                <w:color w:val="auto"/>
                <w:sz w:val="24"/>
              </w:rPr>
            </w:pPr>
            <w:r>
              <w:rPr>
                <w:rFonts w:hint="default" w:ascii="Times New Roman" w:hAnsi="Times New Roman" w:cs="Times New Roman"/>
                <w:bCs/>
                <w:color w:val="auto"/>
                <w:sz w:val="24"/>
              </w:rPr>
              <w:t>本工程所涉及的南涧县属于云南省重点监督区和重点治理区，水土流失防治执行GB50434-2008《开发建设项目水土流失防治标准》二级标准。表中的“﹡”表示：指标值应根据批准的水土保持方案措施实施进度，通过动态监测获得，并作为竣工验收的依据之一。</w:t>
            </w:r>
          </w:p>
          <w:p>
            <w:pPr>
              <w:spacing w:line="360" w:lineRule="exact"/>
              <w:jc w:val="center"/>
              <w:rPr>
                <w:rFonts w:hint="eastAsia" w:ascii="宋体" w:hAnsi="宋体"/>
                <w:b/>
                <w:bCs/>
                <w:color w:val="auto"/>
                <w:szCs w:val="21"/>
              </w:rPr>
            </w:pPr>
            <w:r>
              <w:rPr>
                <w:rFonts w:hint="eastAsia" w:ascii="宋体" w:hAnsi="宋体"/>
                <w:b/>
                <w:bCs/>
                <w:color w:val="auto"/>
                <w:szCs w:val="21"/>
              </w:rPr>
              <w:t>表</w:t>
            </w:r>
            <w:r>
              <w:rPr>
                <w:rFonts w:hint="eastAsia" w:ascii="宋体" w:hAnsi="宋体"/>
                <w:b/>
                <w:bCs/>
                <w:color w:val="auto"/>
                <w:szCs w:val="21"/>
                <w:lang w:val="en-US" w:eastAsia="zh-CN"/>
              </w:rPr>
              <w:t>3</w:t>
            </w:r>
            <w:r>
              <w:rPr>
                <w:rFonts w:hint="eastAsia" w:ascii="宋体" w:hAnsi="宋体"/>
                <w:b/>
                <w:bCs/>
                <w:color w:val="auto"/>
                <w:szCs w:val="21"/>
              </w:rPr>
              <w:t>-</w:t>
            </w:r>
            <w:r>
              <w:rPr>
                <w:rFonts w:hint="eastAsia" w:ascii="宋体" w:hAnsi="宋体"/>
                <w:b/>
                <w:bCs/>
                <w:color w:val="auto"/>
                <w:szCs w:val="21"/>
                <w:lang w:val="en-US" w:eastAsia="zh-CN"/>
              </w:rPr>
              <w:t>10</w:t>
            </w:r>
            <w:r>
              <w:rPr>
                <w:rFonts w:hint="eastAsia" w:ascii="宋体" w:hAnsi="宋体"/>
                <w:b/>
                <w:bCs/>
                <w:color w:val="auto"/>
                <w:szCs w:val="21"/>
              </w:rPr>
              <w:t xml:space="preserve">  建设类项目水土流失防治标准</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1"/>
              <w:gridCol w:w="906"/>
              <w:gridCol w:w="907"/>
              <w:gridCol w:w="907"/>
              <w:gridCol w:w="908"/>
              <w:gridCol w:w="907"/>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noWrap w:val="0"/>
                  <w:vAlign w:val="top"/>
                </w:tcPr>
                <w:p>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分组</w:t>
                  </w:r>
                </w:p>
              </w:tc>
              <w:tc>
                <w:tcPr>
                  <w:tcW w:w="1815" w:type="dxa"/>
                  <w:gridSpan w:val="2"/>
                  <w:noWrap w:val="0"/>
                  <w:vAlign w:val="top"/>
                </w:tcPr>
                <w:p>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一级标准</w:t>
                  </w:r>
                </w:p>
              </w:tc>
              <w:tc>
                <w:tcPr>
                  <w:tcW w:w="1817" w:type="dxa"/>
                  <w:gridSpan w:val="2"/>
                  <w:noWrap w:val="0"/>
                  <w:vAlign w:val="top"/>
                </w:tcPr>
                <w:p>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二级标准</w:t>
                  </w:r>
                </w:p>
              </w:tc>
              <w:tc>
                <w:tcPr>
                  <w:tcW w:w="1814" w:type="dxa"/>
                  <w:gridSpan w:val="2"/>
                  <w:noWrap w:val="0"/>
                  <w:vAlign w:val="top"/>
                </w:tcPr>
                <w:p>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noWrap w:val="0"/>
                  <w:vAlign w:val="top"/>
                </w:tcPr>
                <w:p>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时段</w:t>
                  </w:r>
                </w:p>
              </w:tc>
              <w:tc>
                <w:tcPr>
                  <w:tcW w:w="907" w:type="dxa"/>
                  <w:noWrap w:val="0"/>
                  <w:vAlign w:val="top"/>
                </w:tcPr>
                <w:p>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施工期</w:t>
                  </w:r>
                </w:p>
              </w:tc>
              <w:tc>
                <w:tcPr>
                  <w:tcW w:w="908" w:type="dxa"/>
                  <w:noWrap w:val="0"/>
                  <w:vAlign w:val="top"/>
                </w:tcPr>
                <w:p>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运行期</w:t>
                  </w:r>
                </w:p>
              </w:tc>
              <w:tc>
                <w:tcPr>
                  <w:tcW w:w="908" w:type="dxa"/>
                  <w:noWrap w:val="0"/>
                  <w:vAlign w:val="top"/>
                </w:tcPr>
                <w:p>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施工期</w:t>
                  </w:r>
                </w:p>
              </w:tc>
              <w:tc>
                <w:tcPr>
                  <w:tcW w:w="909" w:type="dxa"/>
                  <w:noWrap w:val="0"/>
                  <w:vAlign w:val="top"/>
                </w:tcPr>
                <w:p>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运行期</w:t>
                  </w:r>
                </w:p>
              </w:tc>
              <w:tc>
                <w:tcPr>
                  <w:tcW w:w="908" w:type="dxa"/>
                  <w:noWrap w:val="0"/>
                  <w:vAlign w:val="top"/>
                </w:tcPr>
                <w:p>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施工期</w:t>
                  </w:r>
                </w:p>
              </w:tc>
              <w:tc>
                <w:tcPr>
                  <w:tcW w:w="906" w:type="dxa"/>
                  <w:noWrap w:val="0"/>
                  <w:vAlign w:val="top"/>
                </w:tcPr>
                <w:p>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运行期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noWrap w:val="0"/>
                  <w:vAlign w:val="top"/>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1扰动土地整治率（%）</w:t>
                  </w:r>
                </w:p>
              </w:tc>
              <w:tc>
                <w:tcPr>
                  <w:tcW w:w="907" w:type="dxa"/>
                  <w:noWrap w:val="0"/>
                  <w:vAlign w:val="top"/>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w:t>
                  </w:r>
                </w:p>
              </w:tc>
              <w:tc>
                <w:tcPr>
                  <w:tcW w:w="908" w:type="dxa"/>
                  <w:noWrap w:val="0"/>
                  <w:vAlign w:val="top"/>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95</w:t>
                  </w:r>
                </w:p>
              </w:tc>
              <w:tc>
                <w:tcPr>
                  <w:tcW w:w="908" w:type="dxa"/>
                  <w:noWrap w:val="0"/>
                  <w:vAlign w:val="top"/>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w:t>
                  </w:r>
                </w:p>
              </w:tc>
              <w:tc>
                <w:tcPr>
                  <w:tcW w:w="909" w:type="dxa"/>
                  <w:noWrap w:val="0"/>
                  <w:vAlign w:val="top"/>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95</w:t>
                  </w:r>
                </w:p>
              </w:tc>
              <w:tc>
                <w:tcPr>
                  <w:tcW w:w="908" w:type="dxa"/>
                  <w:noWrap w:val="0"/>
                  <w:vAlign w:val="top"/>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w:t>
                  </w:r>
                </w:p>
              </w:tc>
              <w:tc>
                <w:tcPr>
                  <w:tcW w:w="906" w:type="dxa"/>
                  <w:noWrap w:val="0"/>
                  <w:vAlign w:val="top"/>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noWrap w:val="0"/>
                  <w:vAlign w:val="top"/>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2水土流失总治理度（%）</w:t>
                  </w:r>
                </w:p>
              </w:tc>
              <w:tc>
                <w:tcPr>
                  <w:tcW w:w="907" w:type="dxa"/>
                  <w:noWrap w:val="0"/>
                  <w:vAlign w:val="top"/>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w:t>
                  </w:r>
                </w:p>
              </w:tc>
              <w:tc>
                <w:tcPr>
                  <w:tcW w:w="908" w:type="dxa"/>
                  <w:noWrap w:val="0"/>
                  <w:vAlign w:val="top"/>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95</w:t>
                  </w:r>
                </w:p>
              </w:tc>
              <w:tc>
                <w:tcPr>
                  <w:tcW w:w="908" w:type="dxa"/>
                  <w:noWrap w:val="0"/>
                  <w:vAlign w:val="top"/>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w:t>
                  </w:r>
                </w:p>
              </w:tc>
              <w:tc>
                <w:tcPr>
                  <w:tcW w:w="909" w:type="dxa"/>
                  <w:noWrap w:val="0"/>
                  <w:vAlign w:val="top"/>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85</w:t>
                  </w:r>
                </w:p>
              </w:tc>
              <w:tc>
                <w:tcPr>
                  <w:tcW w:w="908" w:type="dxa"/>
                  <w:noWrap w:val="0"/>
                  <w:vAlign w:val="top"/>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w:t>
                  </w:r>
                </w:p>
              </w:tc>
              <w:tc>
                <w:tcPr>
                  <w:tcW w:w="906" w:type="dxa"/>
                  <w:noWrap w:val="0"/>
                  <w:vAlign w:val="top"/>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noWrap w:val="0"/>
                  <w:vAlign w:val="top"/>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3土壤流失控制比</w:t>
                  </w:r>
                </w:p>
              </w:tc>
              <w:tc>
                <w:tcPr>
                  <w:tcW w:w="907" w:type="dxa"/>
                  <w:noWrap w:val="0"/>
                  <w:vAlign w:val="top"/>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0.7</w:t>
                  </w:r>
                </w:p>
              </w:tc>
              <w:tc>
                <w:tcPr>
                  <w:tcW w:w="908" w:type="dxa"/>
                  <w:noWrap w:val="0"/>
                  <w:vAlign w:val="top"/>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0.8</w:t>
                  </w:r>
                </w:p>
              </w:tc>
              <w:tc>
                <w:tcPr>
                  <w:tcW w:w="908" w:type="dxa"/>
                  <w:noWrap w:val="0"/>
                  <w:vAlign w:val="top"/>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0.5</w:t>
                  </w:r>
                </w:p>
              </w:tc>
              <w:tc>
                <w:tcPr>
                  <w:tcW w:w="909" w:type="dxa"/>
                  <w:noWrap w:val="0"/>
                  <w:vAlign w:val="top"/>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0.7</w:t>
                  </w:r>
                </w:p>
              </w:tc>
              <w:tc>
                <w:tcPr>
                  <w:tcW w:w="908" w:type="dxa"/>
                  <w:noWrap w:val="0"/>
                  <w:vAlign w:val="top"/>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0.4</w:t>
                  </w:r>
                </w:p>
              </w:tc>
              <w:tc>
                <w:tcPr>
                  <w:tcW w:w="906" w:type="dxa"/>
                  <w:noWrap w:val="0"/>
                  <w:vAlign w:val="top"/>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noWrap w:val="0"/>
                  <w:vAlign w:val="top"/>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4拦渣率（%）</w:t>
                  </w:r>
                </w:p>
              </w:tc>
              <w:tc>
                <w:tcPr>
                  <w:tcW w:w="907" w:type="dxa"/>
                  <w:noWrap w:val="0"/>
                  <w:vAlign w:val="top"/>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95</w:t>
                  </w:r>
                </w:p>
              </w:tc>
              <w:tc>
                <w:tcPr>
                  <w:tcW w:w="908" w:type="dxa"/>
                  <w:noWrap w:val="0"/>
                  <w:vAlign w:val="top"/>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95</w:t>
                  </w:r>
                </w:p>
              </w:tc>
              <w:tc>
                <w:tcPr>
                  <w:tcW w:w="908" w:type="dxa"/>
                  <w:noWrap w:val="0"/>
                  <w:vAlign w:val="top"/>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90</w:t>
                  </w:r>
                </w:p>
              </w:tc>
              <w:tc>
                <w:tcPr>
                  <w:tcW w:w="909" w:type="dxa"/>
                  <w:noWrap w:val="0"/>
                  <w:vAlign w:val="top"/>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95</w:t>
                  </w:r>
                </w:p>
              </w:tc>
              <w:tc>
                <w:tcPr>
                  <w:tcW w:w="908" w:type="dxa"/>
                  <w:noWrap w:val="0"/>
                  <w:vAlign w:val="top"/>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85</w:t>
                  </w:r>
                </w:p>
              </w:tc>
              <w:tc>
                <w:tcPr>
                  <w:tcW w:w="906" w:type="dxa"/>
                  <w:noWrap w:val="0"/>
                  <w:vAlign w:val="top"/>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noWrap w:val="0"/>
                  <w:vAlign w:val="top"/>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5林草植被恢复率（%）</w:t>
                  </w:r>
                </w:p>
              </w:tc>
              <w:tc>
                <w:tcPr>
                  <w:tcW w:w="907" w:type="dxa"/>
                  <w:noWrap w:val="0"/>
                  <w:vAlign w:val="top"/>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w:t>
                  </w:r>
                </w:p>
              </w:tc>
              <w:tc>
                <w:tcPr>
                  <w:tcW w:w="908" w:type="dxa"/>
                  <w:noWrap w:val="0"/>
                  <w:vAlign w:val="top"/>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97</w:t>
                  </w:r>
                </w:p>
              </w:tc>
              <w:tc>
                <w:tcPr>
                  <w:tcW w:w="908" w:type="dxa"/>
                  <w:noWrap w:val="0"/>
                  <w:vAlign w:val="top"/>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w:t>
                  </w:r>
                </w:p>
              </w:tc>
              <w:tc>
                <w:tcPr>
                  <w:tcW w:w="909" w:type="dxa"/>
                  <w:noWrap w:val="0"/>
                  <w:vAlign w:val="top"/>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95</w:t>
                  </w:r>
                </w:p>
              </w:tc>
              <w:tc>
                <w:tcPr>
                  <w:tcW w:w="908" w:type="dxa"/>
                  <w:noWrap w:val="0"/>
                  <w:vAlign w:val="top"/>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w:t>
                  </w:r>
                </w:p>
              </w:tc>
              <w:tc>
                <w:tcPr>
                  <w:tcW w:w="906" w:type="dxa"/>
                  <w:noWrap w:val="0"/>
                  <w:vAlign w:val="top"/>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noWrap w:val="0"/>
                  <w:vAlign w:val="top"/>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6林草覆盖率（%）</w:t>
                  </w:r>
                </w:p>
              </w:tc>
              <w:tc>
                <w:tcPr>
                  <w:tcW w:w="907" w:type="dxa"/>
                  <w:noWrap w:val="0"/>
                  <w:vAlign w:val="top"/>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w:t>
                  </w:r>
                </w:p>
              </w:tc>
              <w:tc>
                <w:tcPr>
                  <w:tcW w:w="908" w:type="dxa"/>
                  <w:noWrap w:val="0"/>
                  <w:vAlign w:val="top"/>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25</w:t>
                  </w:r>
                </w:p>
              </w:tc>
              <w:tc>
                <w:tcPr>
                  <w:tcW w:w="908" w:type="dxa"/>
                  <w:noWrap w:val="0"/>
                  <w:vAlign w:val="top"/>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w:t>
                  </w:r>
                </w:p>
              </w:tc>
              <w:tc>
                <w:tcPr>
                  <w:tcW w:w="909" w:type="dxa"/>
                  <w:noWrap w:val="0"/>
                  <w:vAlign w:val="top"/>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20</w:t>
                  </w:r>
                </w:p>
              </w:tc>
              <w:tc>
                <w:tcPr>
                  <w:tcW w:w="908" w:type="dxa"/>
                  <w:noWrap w:val="0"/>
                  <w:vAlign w:val="top"/>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w:t>
                  </w:r>
                </w:p>
              </w:tc>
              <w:tc>
                <w:tcPr>
                  <w:tcW w:w="906" w:type="dxa"/>
                  <w:noWrap w:val="0"/>
                  <w:vAlign w:val="top"/>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15</w:t>
                  </w:r>
                </w:p>
              </w:tc>
            </w:tr>
          </w:tbl>
          <w:p>
            <w:pPr>
              <w:spacing w:line="360" w:lineRule="auto"/>
              <w:ind w:firstLine="482" w:firstLineChars="200"/>
              <w:rPr>
                <w:rFonts w:ascii="Times New Roman" w:hAnsi="Times New Roman"/>
                <w:b/>
                <w:bCs/>
                <w:color w:val="auto"/>
                <w:kern w:val="0"/>
                <w:sz w:val="24"/>
              </w:rPr>
            </w:pPr>
            <w:r>
              <w:rPr>
                <w:rFonts w:hint="eastAsia" w:ascii="Times New Roman" w:hAnsi="Times New Roman"/>
                <w:b/>
                <w:bCs/>
                <w:color w:val="auto"/>
                <w:kern w:val="0"/>
                <w:sz w:val="24"/>
                <w:lang w:val="en-US" w:eastAsia="zh-CN"/>
              </w:rPr>
              <w:t>6、</w:t>
            </w:r>
            <w:r>
              <w:rPr>
                <w:rFonts w:ascii="Times New Roman" w:hAnsi="Times New Roman"/>
                <w:b/>
                <w:bCs/>
                <w:color w:val="auto"/>
                <w:kern w:val="0"/>
                <w:sz w:val="24"/>
              </w:rPr>
              <w:t>固体废弃物</w:t>
            </w:r>
          </w:p>
          <w:p>
            <w:pPr>
              <w:spacing w:line="360" w:lineRule="auto"/>
              <w:ind w:firstLine="480" w:firstLineChars="200"/>
              <w:rPr>
                <w:rFonts w:hint="default"/>
                <w:color w:val="auto"/>
                <w:vertAlign w:val="baseline"/>
                <w:lang w:val="en-US" w:eastAsia="zh-CN"/>
              </w:rPr>
            </w:pPr>
            <w:r>
              <w:rPr>
                <w:rFonts w:ascii="Times New Roman" w:hAnsi="Times New Roman"/>
                <w:color w:val="auto"/>
                <w:kern w:val="0"/>
                <w:sz w:val="24"/>
              </w:rPr>
              <w:t>一般固体废弃物执行《一般工业固体废物贮存、处置场污染控制标准》（GB18599-2001）；关于发布《一般工业固体废物贮存、处置场污染控制标准》（GB18599- 2001）等3项国家污染物控制标准修改单的公告，环境保护部，公告2013年第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04" w:type="dxa"/>
          </w:tcPr>
          <w:p>
            <w:pPr>
              <w:spacing w:line="480" w:lineRule="auto"/>
              <w:rPr>
                <w:rFonts w:hint="eastAsia"/>
                <w:color w:val="auto"/>
                <w:sz w:val="24"/>
                <w:szCs w:val="24"/>
                <w:vertAlign w:val="baseline"/>
                <w:lang w:val="en-US" w:eastAsia="zh-CN"/>
              </w:rPr>
            </w:pPr>
          </w:p>
          <w:p>
            <w:pPr>
              <w:spacing w:line="480" w:lineRule="auto"/>
              <w:rPr>
                <w:rFonts w:hint="eastAsia"/>
                <w:color w:val="auto"/>
                <w:sz w:val="24"/>
                <w:szCs w:val="24"/>
                <w:vertAlign w:val="baseline"/>
                <w:lang w:val="en-US" w:eastAsia="zh-CN"/>
              </w:rPr>
            </w:pPr>
          </w:p>
          <w:p>
            <w:pPr>
              <w:spacing w:line="480" w:lineRule="auto"/>
              <w:rPr>
                <w:rFonts w:hint="eastAsia"/>
                <w:color w:val="auto"/>
                <w:sz w:val="24"/>
                <w:szCs w:val="24"/>
                <w:vertAlign w:val="baseline"/>
                <w:lang w:val="en-US" w:eastAsia="zh-CN"/>
              </w:rPr>
            </w:pPr>
          </w:p>
          <w:p>
            <w:pPr>
              <w:spacing w:line="480" w:lineRule="auto"/>
              <w:rPr>
                <w:rFonts w:hint="eastAsia"/>
                <w:color w:val="auto"/>
                <w:sz w:val="24"/>
                <w:szCs w:val="24"/>
                <w:vertAlign w:val="baseline"/>
                <w:lang w:val="en-US" w:eastAsia="zh-CN"/>
              </w:rPr>
            </w:pPr>
            <w:r>
              <w:rPr>
                <w:rFonts w:hint="eastAsia"/>
                <w:color w:val="auto"/>
                <w:sz w:val="24"/>
                <w:szCs w:val="24"/>
                <w:vertAlign w:val="baseline"/>
                <w:lang w:val="en-US" w:eastAsia="zh-CN"/>
              </w:rPr>
              <w:t>总</w:t>
            </w:r>
          </w:p>
          <w:p>
            <w:pPr>
              <w:spacing w:line="480" w:lineRule="auto"/>
              <w:rPr>
                <w:rFonts w:hint="eastAsia"/>
                <w:color w:val="auto"/>
                <w:sz w:val="24"/>
                <w:szCs w:val="24"/>
                <w:vertAlign w:val="baseline"/>
                <w:lang w:val="en-US" w:eastAsia="zh-CN"/>
              </w:rPr>
            </w:pPr>
            <w:r>
              <w:rPr>
                <w:rFonts w:hint="eastAsia"/>
                <w:color w:val="auto"/>
                <w:sz w:val="24"/>
                <w:szCs w:val="24"/>
                <w:vertAlign w:val="baseline"/>
                <w:lang w:val="en-US" w:eastAsia="zh-CN"/>
              </w:rPr>
              <w:t>量</w:t>
            </w:r>
          </w:p>
          <w:p>
            <w:pPr>
              <w:spacing w:line="480" w:lineRule="auto"/>
              <w:rPr>
                <w:rFonts w:hint="eastAsia"/>
                <w:color w:val="auto"/>
                <w:sz w:val="24"/>
                <w:szCs w:val="24"/>
                <w:vertAlign w:val="baseline"/>
                <w:lang w:val="en-US" w:eastAsia="zh-CN"/>
              </w:rPr>
            </w:pPr>
            <w:r>
              <w:rPr>
                <w:rFonts w:hint="eastAsia"/>
                <w:color w:val="auto"/>
                <w:sz w:val="24"/>
                <w:szCs w:val="24"/>
                <w:vertAlign w:val="baseline"/>
                <w:lang w:val="en-US" w:eastAsia="zh-CN"/>
              </w:rPr>
              <w:t>控</w:t>
            </w:r>
          </w:p>
          <w:p>
            <w:pPr>
              <w:spacing w:line="480" w:lineRule="auto"/>
              <w:rPr>
                <w:rFonts w:hint="eastAsia"/>
                <w:color w:val="auto"/>
                <w:sz w:val="24"/>
                <w:szCs w:val="24"/>
                <w:vertAlign w:val="baseline"/>
                <w:lang w:val="en-US" w:eastAsia="zh-CN"/>
              </w:rPr>
            </w:pPr>
            <w:r>
              <w:rPr>
                <w:rFonts w:hint="eastAsia"/>
                <w:color w:val="auto"/>
                <w:sz w:val="24"/>
                <w:szCs w:val="24"/>
                <w:vertAlign w:val="baseline"/>
                <w:lang w:val="en-US" w:eastAsia="zh-CN"/>
              </w:rPr>
              <w:t>制</w:t>
            </w:r>
          </w:p>
          <w:p>
            <w:pPr>
              <w:spacing w:line="480" w:lineRule="auto"/>
              <w:rPr>
                <w:rFonts w:hint="eastAsia"/>
                <w:color w:val="auto"/>
                <w:sz w:val="24"/>
                <w:szCs w:val="24"/>
                <w:vertAlign w:val="baseline"/>
                <w:lang w:val="en-US" w:eastAsia="zh-CN"/>
              </w:rPr>
            </w:pPr>
            <w:r>
              <w:rPr>
                <w:rFonts w:hint="eastAsia"/>
                <w:color w:val="auto"/>
                <w:sz w:val="24"/>
                <w:szCs w:val="24"/>
                <w:vertAlign w:val="baseline"/>
                <w:lang w:val="en-US" w:eastAsia="zh-CN"/>
              </w:rPr>
              <w:t>指</w:t>
            </w:r>
          </w:p>
          <w:p>
            <w:pPr>
              <w:spacing w:line="480" w:lineRule="auto"/>
              <w:rPr>
                <w:rFonts w:hint="default"/>
                <w:color w:val="auto"/>
                <w:vertAlign w:val="baseline"/>
                <w:lang w:val="en-US" w:eastAsia="zh-CN"/>
              </w:rPr>
            </w:pPr>
            <w:r>
              <w:rPr>
                <w:rFonts w:hint="eastAsia"/>
                <w:color w:val="auto"/>
                <w:sz w:val="24"/>
                <w:szCs w:val="24"/>
                <w:vertAlign w:val="baseline"/>
                <w:lang w:val="en-US" w:eastAsia="zh-CN"/>
              </w:rPr>
              <w:t>标</w:t>
            </w:r>
          </w:p>
        </w:tc>
        <w:tc>
          <w:tcPr>
            <w:tcW w:w="7818" w:type="dxa"/>
          </w:tcPr>
          <w:p>
            <w:pPr>
              <w:snapToGrid w:val="0"/>
              <w:spacing w:line="360" w:lineRule="auto"/>
              <w:rPr>
                <w:rFonts w:ascii="宋体" w:hAnsi="宋体"/>
                <w:b/>
                <w:bCs/>
                <w:color w:val="auto"/>
                <w:sz w:val="24"/>
              </w:rPr>
            </w:pPr>
            <w:r>
              <w:rPr>
                <w:rFonts w:ascii="宋体" w:hAnsi="宋体"/>
                <w:b/>
                <w:bCs/>
                <w:color w:val="auto"/>
                <w:sz w:val="24"/>
              </w:rPr>
              <w:t>总量控制建议指标：</w:t>
            </w:r>
          </w:p>
          <w:p>
            <w:pPr>
              <w:snapToGrid w:val="0"/>
              <w:spacing w:line="360" w:lineRule="auto"/>
              <w:ind w:firstLine="480" w:firstLineChars="200"/>
              <w:rPr>
                <w:rFonts w:hint="eastAsia" w:eastAsiaTheme="minorEastAsia"/>
                <w:color w:val="auto"/>
                <w:lang w:val="en-US" w:eastAsia="zh-CN"/>
              </w:rPr>
            </w:pPr>
            <w:r>
              <w:rPr>
                <w:rFonts w:ascii="宋体" w:hAnsi="宋体"/>
                <w:color w:val="auto"/>
                <w:sz w:val="24"/>
              </w:rPr>
              <w:t>根据国家对实施污染物排放总量控制的要求以及本项目污染物排放特点，本评价确定的项目污染物排放总量控制因子为</w:t>
            </w:r>
            <w:r>
              <w:rPr>
                <w:rFonts w:hint="default" w:ascii="Times New Roman" w:hAnsi="Times New Roman" w:cs="Times New Roman"/>
                <w:color w:val="auto"/>
                <w:sz w:val="24"/>
              </w:rPr>
              <w:t>COD</w:t>
            </w:r>
            <w:r>
              <w:rPr>
                <w:rFonts w:hint="default" w:ascii="Times New Roman" w:hAnsi="Times New Roman" w:cs="Times New Roman"/>
                <w:color w:val="auto"/>
                <w:sz w:val="24"/>
                <w:vertAlign w:val="subscript"/>
              </w:rPr>
              <w:t>Cr</w:t>
            </w:r>
            <w:r>
              <w:rPr>
                <w:rFonts w:hint="default" w:ascii="Times New Roman" w:hAnsi="Times New Roman" w:cs="Times New Roman"/>
                <w:color w:val="auto"/>
                <w:sz w:val="24"/>
              </w:rPr>
              <w:t>、NH</w:t>
            </w:r>
            <w:r>
              <w:rPr>
                <w:rFonts w:hint="default" w:ascii="Times New Roman" w:hAnsi="Times New Roman" w:cs="Times New Roman"/>
                <w:color w:val="auto"/>
                <w:sz w:val="24"/>
                <w:vertAlign w:val="subscript"/>
              </w:rPr>
              <w:t>3</w:t>
            </w:r>
            <w:r>
              <w:rPr>
                <w:rFonts w:hint="default" w:ascii="Times New Roman" w:hAnsi="Times New Roman" w:cs="Times New Roman"/>
                <w:color w:val="auto"/>
                <w:sz w:val="24"/>
              </w:rPr>
              <w:t>-N</w:t>
            </w:r>
            <w:r>
              <w:rPr>
                <w:rFonts w:ascii="宋体" w:hAnsi="宋体"/>
                <w:color w:val="auto"/>
                <w:sz w:val="24"/>
              </w:rPr>
              <w:t>两项。</w:t>
            </w:r>
            <w:r>
              <w:rPr>
                <w:rFonts w:ascii="宋体" w:hAnsi="宋体"/>
                <w:color w:val="auto"/>
                <w:kern w:val="0"/>
                <w:sz w:val="24"/>
              </w:rPr>
              <w:t>本项目废水主要为生活废水且废水量</w:t>
            </w:r>
            <w:r>
              <w:rPr>
                <w:rFonts w:hint="eastAsia" w:ascii="宋体" w:hAnsi="宋体"/>
                <w:color w:val="auto"/>
                <w:kern w:val="0"/>
                <w:sz w:val="24"/>
              </w:rPr>
              <w:t>很</w:t>
            </w:r>
            <w:r>
              <w:rPr>
                <w:rFonts w:ascii="宋体" w:hAnsi="宋体"/>
                <w:color w:val="auto"/>
                <w:kern w:val="0"/>
                <w:sz w:val="24"/>
              </w:rPr>
              <w:t>小，经</w:t>
            </w:r>
            <w:r>
              <w:rPr>
                <w:rFonts w:hint="eastAsia" w:ascii="宋体" w:hAnsi="宋体"/>
                <w:color w:val="auto"/>
                <w:kern w:val="0"/>
                <w:sz w:val="24"/>
              </w:rPr>
              <w:t>化粪池</w:t>
            </w:r>
            <w:r>
              <w:rPr>
                <w:rFonts w:ascii="宋体" w:hAnsi="宋体"/>
                <w:color w:val="auto"/>
                <w:kern w:val="0"/>
                <w:sz w:val="24"/>
              </w:rPr>
              <w:t>处理后</w:t>
            </w:r>
            <w:r>
              <w:rPr>
                <w:rFonts w:hint="eastAsia" w:ascii="宋体" w:hAnsi="宋体"/>
                <w:color w:val="auto"/>
                <w:kern w:val="0"/>
                <w:sz w:val="24"/>
              </w:rPr>
              <w:t>用于</w:t>
            </w:r>
            <w:r>
              <w:rPr>
                <w:rFonts w:hint="eastAsia" w:ascii="宋体" w:hAnsi="宋体"/>
                <w:color w:val="auto"/>
                <w:kern w:val="0"/>
                <w:sz w:val="24"/>
                <w:lang w:eastAsia="zh-CN"/>
              </w:rPr>
              <w:t>绿化</w:t>
            </w:r>
            <w:r>
              <w:rPr>
                <w:rFonts w:hint="eastAsia" w:ascii="宋体" w:hAnsi="宋体"/>
                <w:color w:val="auto"/>
                <w:kern w:val="0"/>
                <w:sz w:val="24"/>
              </w:rPr>
              <w:t>施肥</w:t>
            </w:r>
            <w:r>
              <w:rPr>
                <w:rFonts w:hint="eastAsia" w:ascii="宋体" w:hAnsi="宋体"/>
                <w:color w:val="auto"/>
                <w:kern w:val="0"/>
                <w:sz w:val="24"/>
                <w:lang w:eastAsia="zh-CN"/>
              </w:rPr>
              <w:t>，</w:t>
            </w:r>
            <w:r>
              <w:rPr>
                <w:rFonts w:ascii="宋体" w:hAnsi="宋体"/>
                <w:color w:val="auto"/>
                <w:sz w:val="24"/>
              </w:rPr>
              <w:t>因此本项目不</w:t>
            </w:r>
            <w:r>
              <w:rPr>
                <w:rFonts w:hint="eastAsia" w:ascii="宋体" w:hAnsi="宋体"/>
                <w:color w:val="auto"/>
                <w:sz w:val="24"/>
                <w:lang w:eastAsia="zh-CN"/>
              </w:rPr>
              <w:t>设置</w:t>
            </w:r>
            <w:r>
              <w:rPr>
                <w:rFonts w:ascii="宋体" w:hAnsi="宋体"/>
                <w:color w:val="auto"/>
                <w:sz w:val="24"/>
              </w:rPr>
              <w:t>总量控制指标</w:t>
            </w:r>
            <w:r>
              <w:rPr>
                <w:rFonts w:hint="eastAsia" w:ascii="宋体" w:hAnsi="宋体"/>
                <w:color w:val="auto"/>
                <w:sz w:val="24"/>
                <w:lang w:eastAsia="zh-CN"/>
              </w:rPr>
              <w:t>。</w:t>
            </w:r>
          </w:p>
          <w:p>
            <w:pPr>
              <w:pStyle w:val="10"/>
              <w:rPr>
                <w:rFonts w:hint="default"/>
                <w:color w:val="auto"/>
                <w:lang w:val="en-US" w:eastAsia="zh-CN"/>
              </w:rPr>
            </w:pPr>
          </w:p>
          <w:p>
            <w:pPr>
              <w:rPr>
                <w:rFonts w:hint="default"/>
                <w:color w:val="auto"/>
                <w:lang w:val="en-US" w:eastAsia="zh-CN"/>
              </w:rPr>
            </w:pPr>
          </w:p>
          <w:p>
            <w:pPr>
              <w:pStyle w:val="10"/>
              <w:rPr>
                <w:rFonts w:hint="default"/>
                <w:color w:val="auto"/>
                <w:lang w:val="en-US" w:eastAsia="zh-CN"/>
              </w:rPr>
            </w:pPr>
          </w:p>
          <w:p>
            <w:pPr>
              <w:rPr>
                <w:rFonts w:hint="default"/>
                <w:color w:val="auto"/>
                <w:lang w:val="en-US" w:eastAsia="zh-CN"/>
              </w:rPr>
            </w:pPr>
          </w:p>
          <w:p>
            <w:pPr>
              <w:pStyle w:val="10"/>
              <w:rPr>
                <w:rFonts w:hint="default"/>
                <w:color w:val="auto"/>
                <w:lang w:val="en-US" w:eastAsia="zh-CN"/>
              </w:rPr>
            </w:pPr>
          </w:p>
          <w:p>
            <w:pPr>
              <w:rPr>
                <w:rFonts w:hint="default"/>
                <w:color w:val="auto"/>
                <w:lang w:val="en-US" w:eastAsia="zh-CN"/>
              </w:rPr>
            </w:pPr>
          </w:p>
          <w:p>
            <w:pPr>
              <w:pStyle w:val="10"/>
              <w:rPr>
                <w:rFonts w:hint="default"/>
                <w:color w:val="auto"/>
                <w:lang w:val="en-US" w:eastAsia="zh-CN"/>
              </w:rPr>
            </w:pPr>
          </w:p>
          <w:p>
            <w:pPr>
              <w:rPr>
                <w:rFonts w:hint="default"/>
                <w:color w:val="auto"/>
                <w:lang w:val="en-US" w:eastAsia="zh-CN"/>
              </w:rPr>
            </w:pPr>
          </w:p>
          <w:p>
            <w:pPr>
              <w:pStyle w:val="10"/>
              <w:rPr>
                <w:rFonts w:hint="default"/>
                <w:color w:val="auto"/>
                <w:lang w:val="en-US" w:eastAsia="zh-CN"/>
              </w:rPr>
            </w:pPr>
          </w:p>
          <w:p>
            <w:pPr>
              <w:rPr>
                <w:rFonts w:hint="default"/>
                <w:color w:val="auto"/>
                <w:lang w:val="en-US" w:eastAsia="zh-CN"/>
              </w:rPr>
            </w:pPr>
          </w:p>
          <w:p>
            <w:pPr>
              <w:pStyle w:val="10"/>
              <w:rPr>
                <w:rFonts w:hint="default"/>
                <w:color w:val="auto"/>
                <w:lang w:val="en-US" w:eastAsia="zh-CN"/>
              </w:rPr>
            </w:pPr>
          </w:p>
          <w:p>
            <w:pPr>
              <w:rPr>
                <w:rFonts w:hint="default"/>
                <w:color w:val="auto"/>
                <w:lang w:val="en-US" w:eastAsia="zh-CN"/>
              </w:rPr>
            </w:pPr>
          </w:p>
          <w:p>
            <w:pPr>
              <w:pStyle w:val="10"/>
              <w:rPr>
                <w:rFonts w:hint="default"/>
                <w:color w:val="auto"/>
                <w:lang w:val="en-US" w:eastAsia="zh-CN"/>
              </w:rPr>
            </w:pPr>
          </w:p>
          <w:p>
            <w:pPr>
              <w:rPr>
                <w:rFonts w:hint="default"/>
                <w:color w:val="auto"/>
                <w:lang w:val="en-US" w:eastAsia="zh-CN"/>
              </w:rPr>
            </w:pPr>
          </w:p>
          <w:p>
            <w:pPr>
              <w:pStyle w:val="10"/>
              <w:rPr>
                <w:rFonts w:hint="default"/>
                <w:color w:val="auto"/>
                <w:lang w:val="en-US" w:eastAsia="zh-CN"/>
              </w:rPr>
            </w:pPr>
          </w:p>
          <w:p>
            <w:pPr>
              <w:rPr>
                <w:rFonts w:hint="default"/>
                <w:color w:val="auto"/>
                <w:lang w:val="en-US" w:eastAsia="zh-CN"/>
              </w:rPr>
            </w:pPr>
          </w:p>
          <w:p>
            <w:pPr>
              <w:pStyle w:val="10"/>
              <w:rPr>
                <w:rFonts w:hint="default"/>
                <w:color w:val="auto"/>
                <w:lang w:val="en-US" w:eastAsia="zh-CN"/>
              </w:rPr>
            </w:pPr>
          </w:p>
          <w:p>
            <w:pPr>
              <w:rPr>
                <w:rFonts w:hint="default"/>
                <w:color w:val="auto"/>
                <w:lang w:val="en-US" w:eastAsia="zh-CN"/>
              </w:rPr>
            </w:pPr>
          </w:p>
          <w:p>
            <w:pPr>
              <w:pStyle w:val="10"/>
              <w:rPr>
                <w:rFonts w:hint="default"/>
                <w:color w:val="auto"/>
                <w:lang w:val="en-US" w:eastAsia="zh-CN"/>
              </w:rPr>
            </w:pPr>
          </w:p>
          <w:p>
            <w:pPr>
              <w:rPr>
                <w:rFonts w:hint="default"/>
                <w:color w:val="auto"/>
                <w:lang w:val="en-US" w:eastAsia="zh-CN"/>
              </w:rPr>
            </w:pPr>
          </w:p>
          <w:p>
            <w:pPr>
              <w:pStyle w:val="10"/>
              <w:rPr>
                <w:rFonts w:hint="default"/>
                <w:color w:val="auto"/>
                <w:lang w:val="en-US" w:eastAsia="zh-CN"/>
              </w:rPr>
            </w:pPr>
          </w:p>
          <w:p>
            <w:pPr>
              <w:rPr>
                <w:rFonts w:hint="default"/>
                <w:color w:val="auto"/>
                <w:lang w:val="en-US" w:eastAsia="zh-CN"/>
              </w:rPr>
            </w:pPr>
          </w:p>
          <w:p>
            <w:pPr>
              <w:pStyle w:val="10"/>
              <w:rPr>
                <w:rFonts w:hint="default"/>
                <w:color w:val="auto"/>
                <w:lang w:val="en-US" w:eastAsia="zh-CN"/>
              </w:rPr>
            </w:pPr>
          </w:p>
          <w:p>
            <w:pPr>
              <w:rPr>
                <w:rFonts w:hint="default"/>
                <w:color w:val="auto"/>
                <w:lang w:val="en-US" w:eastAsia="zh-CN"/>
              </w:rPr>
            </w:pPr>
          </w:p>
          <w:p>
            <w:pPr>
              <w:pStyle w:val="10"/>
              <w:rPr>
                <w:rFonts w:hint="default"/>
                <w:color w:val="auto"/>
                <w:lang w:val="en-US" w:eastAsia="zh-CN"/>
              </w:rPr>
            </w:pPr>
          </w:p>
          <w:p>
            <w:pPr>
              <w:rPr>
                <w:rFonts w:hint="default"/>
                <w:color w:val="auto"/>
                <w:lang w:val="en-US" w:eastAsia="zh-CN"/>
              </w:rPr>
            </w:pPr>
          </w:p>
          <w:p>
            <w:pPr>
              <w:pStyle w:val="10"/>
              <w:rPr>
                <w:rFonts w:hint="default"/>
                <w:color w:val="auto"/>
                <w:lang w:val="en-US" w:eastAsia="zh-CN"/>
              </w:rPr>
            </w:pPr>
          </w:p>
          <w:p>
            <w:pPr>
              <w:rPr>
                <w:rFonts w:hint="default"/>
                <w:color w:val="auto"/>
                <w:lang w:val="en-US" w:eastAsia="zh-CN"/>
              </w:rPr>
            </w:pPr>
          </w:p>
          <w:p>
            <w:pPr>
              <w:pStyle w:val="10"/>
              <w:rPr>
                <w:rFonts w:hint="default"/>
                <w:color w:val="auto"/>
                <w:lang w:val="en-US" w:eastAsia="zh-CN"/>
              </w:rPr>
            </w:pPr>
          </w:p>
          <w:p>
            <w:pPr>
              <w:rPr>
                <w:rFonts w:hint="default"/>
                <w:color w:val="auto"/>
                <w:lang w:val="en-US" w:eastAsia="zh-CN"/>
              </w:rPr>
            </w:pPr>
          </w:p>
          <w:p>
            <w:pPr>
              <w:pStyle w:val="10"/>
              <w:rPr>
                <w:rFonts w:hint="default"/>
                <w:color w:val="auto"/>
                <w:lang w:val="en-US" w:eastAsia="zh-CN"/>
              </w:rPr>
            </w:pPr>
          </w:p>
          <w:p>
            <w:pPr>
              <w:rPr>
                <w:rFonts w:hint="default"/>
                <w:color w:val="auto"/>
                <w:lang w:val="en-US" w:eastAsia="zh-CN"/>
              </w:rPr>
            </w:pPr>
          </w:p>
          <w:p>
            <w:pPr>
              <w:pStyle w:val="10"/>
              <w:rPr>
                <w:rFonts w:hint="default"/>
                <w:color w:val="auto"/>
                <w:lang w:val="en-US" w:eastAsia="zh-CN"/>
              </w:rPr>
            </w:pPr>
          </w:p>
          <w:p>
            <w:pPr>
              <w:rPr>
                <w:rFonts w:hint="default"/>
                <w:color w:val="auto"/>
                <w:lang w:val="en-US" w:eastAsia="zh-CN"/>
              </w:rPr>
            </w:pPr>
          </w:p>
          <w:p>
            <w:pPr>
              <w:pStyle w:val="10"/>
              <w:rPr>
                <w:rFonts w:hint="default"/>
                <w:color w:val="auto"/>
                <w:lang w:val="en-US" w:eastAsia="zh-CN"/>
              </w:rPr>
            </w:pPr>
          </w:p>
          <w:p>
            <w:pPr>
              <w:rPr>
                <w:rFonts w:hint="default"/>
                <w:color w:val="auto"/>
                <w:lang w:val="en-US" w:eastAsia="zh-CN"/>
              </w:rPr>
            </w:pPr>
          </w:p>
          <w:p>
            <w:pPr>
              <w:rPr>
                <w:rFonts w:hint="default"/>
                <w:color w:val="auto"/>
                <w:lang w:val="en-US" w:eastAsia="zh-CN"/>
              </w:rPr>
            </w:pPr>
          </w:p>
        </w:tc>
      </w:tr>
    </w:tbl>
    <w:p>
      <w:pPr>
        <w:pStyle w:val="10"/>
        <w:rPr>
          <w:rFonts w:hint="eastAsia"/>
          <w:color w:val="auto"/>
          <w:lang w:eastAsia="zh-CN"/>
        </w:rPr>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10"/>
        <w:jc w:val="center"/>
        <w:outlineLvl w:val="0"/>
        <w:rPr>
          <w:rFonts w:hint="default" w:ascii="Times New Roman" w:hAnsi="Times New Roman" w:cs="Times New Roman"/>
          <w:b/>
          <w:bCs/>
          <w:color w:val="auto"/>
          <w:sz w:val="28"/>
          <w:szCs w:val="28"/>
          <w:lang w:val="en-US" w:eastAsia="zh-CN"/>
        </w:rPr>
      </w:pPr>
      <w:r>
        <w:rPr>
          <w:rFonts w:hint="default" w:ascii="Times New Roman" w:hAnsi="Times New Roman" w:cs="Times New Roman"/>
          <w:b/>
          <w:bCs/>
          <w:color w:val="auto"/>
          <w:sz w:val="28"/>
          <w:szCs w:val="28"/>
          <w:lang w:val="en-US" w:eastAsia="zh-CN"/>
        </w:rPr>
        <w:t>表4 工程概况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6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vAlign w:val="center"/>
          </w:tcPr>
          <w:p>
            <w:pPr>
              <w:jc w:val="center"/>
              <w:rPr>
                <w:rFonts w:hint="default" w:ascii="Times New Roman" w:hAnsi="Times New Roman" w:cs="Times New Roman"/>
                <w:color w:val="auto"/>
                <w:vertAlign w:val="baseline"/>
                <w:lang w:eastAsia="zh-CN"/>
              </w:rPr>
            </w:pPr>
            <w:r>
              <w:rPr>
                <w:rFonts w:hint="default" w:ascii="Times New Roman" w:hAnsi="Times New Roman" w:cs="Times New Roman"/>
                <w:color w:val="auto"/>
                <w:sz w:val="24"/>
                <w:szCs w:val="24"/>
                <w:vertAlign w:val="baseline"/>
                <w:lang w:val="en-US" w:eastAsia="zh-CN"/>
              </w:rPr>
              <w:t>项目名称</w:t>
            </w:r>
          </w:p>
        </w:tc>
        <w:tc>
          <w:tcPr>
            <w:tcW w:w="6331" w:type="dxa"/>
            <w:vAlign w:val="center"/>
          </w:tcPr>
          <w:p>
            <w:pPr>
              <w:jc w:val="center"/>
              <w:rPr>
                <w:rFonts w:hint="default" w:ascii="Times New Roman" w:hAnsi="Times New Roman" w:cs="Times New Roman"/>
                <w:color w:val="auto"/>
                <w:vertAlign w:val="baseline"/>
                <w:lang w:eastAsia="zh-CN"/>
              </w:rPr>
            </w:pPr>
            <w:r>
              <w:rPr>
                <w:rFonts w:hint="default" w:ascii="Times New Roman" w:hAnsi="Times New Roman" w:eastAsia="宋体" w:cs="Times New Roman"/>
                <w:bCs/>
                <w:color w:val="auto"/>
                <w:sz w:val="24"/>
                <w:szCs w:val="24"/>
                <w:lang w:val="en-US" w:eastAsia="zh-CN"/>
              </w:rPr>
              <w:t>大理州南涧县汉江河水库工程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65" w:type="dxa"/>
            <w:vAlign w:val="center"/>
          </w:tcPr>
          <w:p>
            <w:pPr>
              <w:jc w:val="center"/>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项目地理位置</w:t>
            </w:r>
          </w:p>
          <w:p>
            <w:pPr>
              <w:jc w:val="center"/>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（附地理位置图）</w:t>
            </w:r>
          </w:p>
        </w:tc>
        <w:tc>
          <w:tcPr>
            <w:tcW w:w="6331" w:type="dxa"/>
            <w:vAlign w:val="center"/>
          </w:tcPr>
          <w:p>
            <w:pPr>
              <w:jc w:val="center"/>
              <w:rPr>
                <w:rFonts w:hint="default" w:ascii="Times New Roman" w:hAnsi="Times New Roman" w:cs="Times New Roman" w:eastAsiaTheme="minorEastAsia"/>
                <w:bCs/>
                <w:color w:val="auto"/>
                <w:sz w:val="24"/>
                <w:szCs w:val="24"/>
                <w:lang w:val="en-US" w:eastAsia="zh-CN"/>
              </w:rPr>
            </w:pPr>
            <w:r>
              <w:rPr>
                <w:rFonts w:hint="default" w:ascii="Times New Roman" w:hAnsi="Times New Roman" w:cs="Times New Roman"/>
                <w:color w:val="auto"/>
                <w:sz w:val="24"/>
              </w:rPr>
              <w:t>南涧县拥翠乡旧地基村附近</w:t>
            </w:r>
            <w:r>
              <w:rPr>
                <w:rFonts w:hint="default" w:ascii="Times New Roman" w:hAnsi="Times New Roman" w:cs="Times New Roman"/>
                <w:color w:val="auto"/>
                <w:sz w:val="24"/>
                <w:lang w:eastAsia="zh-CN"/>
              </w:rPr>
              <w:t>，</w:t>
            </w:r>
            <w:r>
              <w:rPr>
                <w:rFonts w:hint="default" w:ascii="Times New Roman" w:hAnsi="Times New Roman" w:cs="Times New Roman"/>
                <w:bCs/>
                <w:color w:val="auto"/>
                <w:sz w:val="24"/>
                <w:lang w:bidi="ar"/>
              </w:rPr>
              <w:t>项目地理位置图见附图</w:t>
            </w:r>
            <w:r>
              <w:rPr>
                <w:rFonts w:hint="default" w:ascii="Times New Roman" w:hAnsi="Times New Roman" w:cs="Times New Roman"/>
                <w:bCs/>
                <w:color w:val="auto"/>
                <w:sz w:val="24"/>
                <w:lang w:val="en-US" w:eastAsia="zh-CN" w:bidi="ar"/>
              </w:rPr>
              <w:t>1</w:t>
            </w:r>
            <w:r>
              <w:rPr>
                <w:rFonts w:hint="default" w:ascii="Times New Roman" w:hAnsi="Times New Roman" w:cs="Times New Roman"/>
                <w:bCs/>
                <w:color w:val="auto"/>
                <w:sz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96" w:type="dxa"/>
            <w:gridSpan w:val="2"/>
            <w:vAlign w:val="center"/>
          </w:tcPr>
          <w:p>
            <w:pPr>
              <w:spacing w:line="360" w:lineRule="auto"/>
              <w:jc w:val="left"/>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主要工程内容及规模：</w:t>
            </w:r>
          </w:p>
          <w:p>
            <w:pPr>
              <w:pStyle w:val="22"/>
              <w:spacing w:line="480" w:lineRule="exact"/>
              <w:ind w:left="67" w:leftChars="32" w:right="78" w:rightChars="37"/>
              <w:outlineLvl w:val="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汉江河</w:t>
            </w:r>
            <w:r>
              <w:rPr>
                <w:rFonts w:hint="default" w:ascii="Times New Roman" w:hAnsi="Times New Roman" w:cs="Times New Roman"/>
                <w:color w:val="auto"/>
                <w:sz w:val="24"/>
                <w:szCs w:val="24"/>
              </w:rPr>
              <w:t>工程为Ⅳ等小（1）型水库，工程主要功能为农村安全饮水及农田灌溉，水库</w:t>
            </w:r>
            <w:r>
              <w:rPr>
                <w:rFonts w:hint="default" w:ascii="Times New Roman" w:hAnsi="Times New Roman" w:cs="Times New Roman"/>
                <w:color w:val="auto"/>
                <w:sz w:val="24"/>
                <w:szCs w:val="24"/>
                <w:lang w:eastAsia="zh-CN"/>
              </w:rPr>
              <w:t>正常</w:t>
            </w:r>
            <w:r>
              <w:rPr>
                <w:rFonts w:hint="default" w:ascii="Times New Roman" w:hAnsi="Times New Roman" w:cs="Times New Roman"/>
                <w:color w:val="auto"/>
                <w:sz w:val="24"/>
                <w:szCs w:val="24"/>
              </w:rPr>
              <w:t>库容281.1万m</w:t>
            </w:r>
            <w:r>
              <w:rPr>
                <w:rFonts w:hint="default" w:ascii="Times New Roman" w:hAnsi="Times New Roman" w:cs="Times New Roman"/>
                <w:color w:val="auto"/>
                <w:sz w:val="24"/>
                <w:szCs w:val="24"/>
                <w:vertAlign w:val="superscript"/>
              </w:rPr>
              <w:t>3</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兴利库容268.1m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，死库容13.0万m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，设计洪水位</w:t>
            </w:r>
            <w:r>
              <w:rPr>
                <w:rFonts w:hint="default" w:ascii="Times New Roman" w:hAnsi="Times New Roman" w:cs="Times New Roman"/>
                <w:color w:val="auto"/>
                <w:sz w:val="24"/>
              </w:rPr>
              <w:t>1854.48</w:t>
            </w:r>
            <w:r>
              <w:rPr>
                <w:rFonts w:hint="default" w:ascii="Times New Roman" w:hAnsi="Times New Roman" w:cs="Times New Roman"/>
                <w:color w:val="auto"/>
                <w:sz w:val="24"/>
                <w:szCs w:val="24"/>
              </w:rPr>
              <w:t>m，校核洪水位1855.37m，正常蓄水位1852.44m，年供水量为324.2m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，其中：</w:t>
            </w:r>
            <w:r>
              <w:rPr>
                <w:rFonts w:hint="default" w:ascii="Times New Roman" w:hAnsi="Times New Roman" w:cs="Times New Roman"/>
                <w:color w:val="auto"/>
              </w:rPr>
              <w:t>其中集镇饮水安全年供水量38.0万m</w:t>
            </w:r>
            <w:r>
              <w:rPr>
                <w:rFonts w:hint="default" w:ascii="Times New Roman" w:hAnsi="Times New Roman" w:cs="Times New Roman"/>
                <w:color w:val="auto"/>
                <w:vertAlign w:val="superscript"/>
              </w:rPr>
              <w:t>3</w:t>
            </w:r>
            <w:r>
              <w:rPr>
                <w:rFonts w:hint="default" w:ascii="Times New Roman" w:hAnsi="Times New Roman" w:cs="Times New Roman"/>
                <w:color w:val="auto"/>
              </w:rPr>
              <w:t>、灌溉年供水量286.2万m</w:t>
            </w:r>
            <w:r>
              <w:rPr>
                <w:rFonts w:hint="default" w:ascii="Times New Roman" w:hAnsi="Times New Roman" w:cs="Times New Roman"/>
                <w:color w:val="auto"/>
                <w:vertAlign w:val="superscript"/>
              </w:rPr>
              <w:t>3</w:t>
            </w:r>
            <w:r>
              <w:rPr>
                <w:rFonts w:hint="default" w:ascii="Times New Roman" w:hAnsi="Times New Roman" w:cs="Times New Roman"/>
                <w:color w:val="auto"/>
              </w:rPr>
              <w:t>，下游河道生态年用水量54.2万m</w:t>
            </w:r>
            <w:r>
              <w:rPr>
                <w:rFonts w:hint="default" w:ascii="Times New Roman" w:hAnsi="Times New Roman" w:cs="Times New Roman"/>
                <w:color w:val="auto"/>
                <w:vertAlign w:val="superscript"/>
              </w:rPr>
              <w:t>3</w:t>
            </w:r>
            <w:r>
              <w:rPr>
                <w:rFonts w:hint="default" w:ascii="Times New Roman" w:hAnsi="Times New Roman" w:cs="Times New Roman"/>
                <w:color w:val="auto"/>
              </w:rPr>
              <w:t>(折合流量0.017m</w:t>
            </w:r>
            <w:r>
              <w:rPr>
                <w:rFonts w:hint="default" w:ascii="Times New Roman" w:hAnsi="Times New Roman" w:cs="Times New Roman"/>
                <w:color w:val="auto"/>
                <w:vertAlign w:val="superscript"/>
              </w:rPr>
              <w:t>3</w:t>
            </w:r>
            <w:r>
              <w:rPr>
                <w:rFonts w:hint="default" w:ascii="Times New Roman" w:hAnsi="Times New Roman" w:cs="Times New Roman"/>
                <w:color w:val="auto"/>
              </w:rPr>
              <w:t>/s)、工程灌溉面积6654亩。</w:t>
            </w:r>
          </w:p>
          <w:p>
            <w:pPr>
              <w:spacing w:line="360" w:lineRule="auto"/>
              <w:ind w:left="67" w:leftChars="32" w:right="78" w:rightChars="37" w:firstLine="480" w:firstLineChars="200"/>
              <w:rPr>
                <w:rFonts w:hint="default" w:ascii="Times New Roman" w:hAnsi="Times New Roman" w:eastAsia="宋体" w:cs="Times New Roman"/>
                <w:color w:val="auto"/>
                <w:lang w:eastAsia="zh-CN"/>
              </w:rPr>
            </w:pPr>
            <w:r>
              <w:rPr>
                <w:rFonts w:hint="default" w:ascii="Times New Roman" w:hAnsi="Times New Roman" w:cs="Times New Roman"/>
                <w:color w:val="auto"/>
                <w:sz w:val="24"/>
              </w:rPr>
              <w:t>汉江河水库工程由枢纽工程和输水工程两大部分组成，水库枢纽主要建筑物为大坝、溢洪道及输水隧洞。输水隧洞布置右坝肩山体内，溢洪道布置于左岸坡。</w:t>
            </w:r>
            <w:r>
              <w:rPr>
                <w:rFonts w:hint="default" w:ascii="Times New Roman" w:hAnsi="Times New Roman" w:cs="Times New Roman"/>
                <w:color w:val="auto"/>
                <w:sz w:val="24"/>
                <w:lang w:eastAsia="zh-CN"/>
              </w:rPr>
              <w:t>具体内容为：</w:t>
            </w:r>
            <w:r>
              <w:rPr>
                <w:rFonts w:hint="default" w:ascii="Times New Roman" w:hAnsi="Times New Roman" w:cs="Times New Roman"/>
                <w:color w:val="auto"/>
                <w:sz w:val="24"/>
              </w:rPr>
              <w:t>高54.6m、长138m粘土心墙风化料坝一座、长222.73m</w:t>
            </w:r>
            <w:r>
              <w:rPr>
                <w:rFonts w:hint="default" w:ascii="Times New Roman" w:hAnsi="Times New Roman" w:cs="Times New Roman"/>
                <w:bCs/>
                <w:color w:val="auto"/>
                <w:kern w:val="28"/>
                <w:sz w:val="24"/>
              </w:rPr>
              <w:t>溢洪道、</w:t>
            </w:r>
            <w:r>
              <w:rPr>
                <w:rFonts w:hint="default" w:ascii="Times New Roman" w:hAnsi="Times New Roman" w:cs="Times New Roman"/>
                <w:color w:val="auto"/>
                <w:sz w:val="24"/>
              </w:rPr>
              <w:t>长325.30m</w:t>
            </w:r>
            <w:r>
              <w:rPr>
                <w:rFonts w:hint="default" w:ascii="Times New Roman" w:hAnsi="Times New Roman" w:cs="Times New Roman"/>
                <w:bCs/>
                <w:color w:val="auto"/>
                <w:kern w:val="28"/>
                <w:sz w:val="24"/>
              </w:rPr>
              <w:t>输水隧洞和长24.36km</w:t>
            </w:r>
            <w:r>
              <w:rPr>
                <w:rFonts w:hint="default" w:ascii="Times New Roman" w:hAnsi="Times New Roman" w:cs="Times New Roman"/>
                <w:bCs/>
                <w:color w:val="auto"/>
                <w:kern w:val="30"/>
                <w:sz w:val="24"/>
              </w:rPr>
              <w:t>输水管道各一条。</w:t>
            </w:r>
          </w:p>
          <w:p>
            <w:pPr>
              <w:pStyle w:val="20"/>
              <w:numPr>
                <w:ilvl w:val="0"/>
                <w:numId w:val="3"/>
              </w:numPr>
              <w:bidi w:val="0"/>
              <w:rPr>
                <w:rFonts w:hint="default" w:ascii="Times New Roman" w:hAnsi="Times New Roman" w:cs="Times New Roman"/>
                <w:color w:val="auto"/>
              </w:rPr>
            </w:pPr>
            <w:r>
              <w:rPr>
                <w:rFonts w:hint="default" w:ascii="Times New Roman" w:hAnsi="Times New Roman" w:cs="Times New Roman"/>
                <w:color w:val="auto"/>
                <w:lang w:eastAsia="zh-CN"/>
              </w:rPr>
              <w:t>实际建设内容和环评阶段内容对照</w:t>
            </w:r>
            <w:r>
              <w:rPr>
                <w:rFonts w:hint="eastAsia" w:cs="Times New Roman"/>
                <w:color w:val="auto"/>
                <w:lang w:val="en-US" w:eastAsia="zh-CN"/>
              </w:rPr>
              <w:t>一览表如下</w:t>
            </w:r>
            <w:r>
              <w:rPr>
                <w:rFonts w:hint="default" w:ascii="Times New Roman" w:hAnsi="Times New Roman" w:cs="Times New Roman"/>
                <w:color w:val="auto"/>
                <w:lang w:eastAsia="zh-CN"/>
              </w:rPr>
              <w:t>所示</w:t>
            </w:r>
            <w:r>
              <w:rPr>
                <w:rFonts w:hint="default" w:ascii="Times New Roman" w:hAnsi="Times New Roman" w:cs="Times New Roman"/>
                <w:color w:val="auto"/>
              </w:rPr>
              <w:t>：</w:t>
            </w:r>
          </w:p>
          <w:p>
            <w:pPr>
              <w:adjustRightInd w:val="0"/>
              <w:snapToGrid w:val="0"/>
              <w:spacing w:line="360" w:lineRule="auto"/>
              <w:ind w:firstLine="422" w:firstLineChars="200"/>
              <w:jc w:val="center"/>
              <w:rPr>
                <w:rFonts w:hint="default" w:ascii="Times New Roman" w:hAnsi="Times New Roman" w:cs="Times New Roman"/>
                <w:b/>
                <w:bCs/>
                <w:color w:val="auto"/>
                <w:lang w:val="en-US"/>
              </w:rPr>
            </w:pPr>
            <w:r>
              <w:rPr>
                <w:rFonts w:hint="default" w:ascii="Times New Roman" w:hAnsi="Times New Roman" w:cs="Times New Roman"/>
                <w:b/>
                <w:bCs/>
                <w:color w:val="auto"/>
                <w:lang w:eastAsia="zh-CN"/>
              </w:rPr>
              <w:t>表</w:t>
            </w:r>
            <w:r>
              <w:rPr>
                <w:rFonts w:hint="default" w:ascii="Times New Roman" w:hAnsi="Times New Roman" w:cs="Times New Roman"/>
                <w:b/>
                <w:bCs/>
                <w:color w:val="auto"/>
                <w:lang w:val="en-US" w:eastAsia="zh-CN"/>
              </w:rPr>
              <w:t>4-1</w:t>
            </w:r>
            <w:r>
              <w:rPr>
                <w:rFonts w:hint="default" w:ascii="Times New Roman" w:hAnsi="Times New Roman" w:cs="Times New Roman"/>
                <w:b/>
                <w:bCs/>
                <w:color w:val="auto"/>
                <w:sz w:val="21"/>
                <w:szCs w:val="21"/>
                <w:lang w:eastAsia="zh-CN"/>
              </w:rPr>
              <w:t>实际建设内容和环评阶段内容对照</w:t>
            </w:r>
            <w:r>
              <w:rPr>
                <w:rFonts w:hint="eastAsia" w:ascii="Times New Roman" w:hAnsi="Times New Roman" w:cs="Times New Roman"/>
                <w:b/>
                <w:bCs/>
                <w:color w:val="auto"/>
                <w:sz w:val="21"/>
                <w:szCs w:val="21"/>
                <w:lang w:val="en-US" w:eastAsia="zh-CN"/>
              </w:rPr>
              <w:t>一览表</w:t>
            </w:r>
          </w:p>
          <w:tbl>
            <w:tblPr>
              <w:tblStyle w:val="13"/>
              <w:tblW w:w="8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80"/>
              <w:gridCol w:w="1330"/>
              <w:gridCol w:w="2146"/>
              <w:gridCol w:w="2000"/>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723" w:type="dxa"/>
                  <w:noWrap w:val="0"/>
                  <w:vAlign w:val="center"/>
                </w:tcPr>
                <w:p>
                  <w:pPr>
                    <w:pStyle w:val="22"/>
                    <w:spacing w:line="300" w:lineRule="exact"/>
                    <w:ind w:right="78" w:rightChars="37"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工程类别</w:t>
                  </w:r>
                </w:p>
              </w:tc>
              <w:tc>
                <w:tcPr>
                  <w:tcW w:w="1810" w:type="dxa"/>
                  <w:gridSpan w:val="2"/>
                  <w:noWrap w:val="0"/>
                  <w:vAlign w:val="center"/>
                </w:tcPr>
                <w:p>
                  <w:pPr>
                    <w:pStyle w:val="22"/>
                    <w:spacing w:line="280" w:lineRule="exact"/>
                    <w:ind w:right="78" w:rightChars="37"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单项工程名称</w:t>
                  </w:r>
                </w:p>
              </w:tc>
              <w:tc>
                <w:tcPr>
                  <w:tcW w:w="2146" w:type="dxa"/>
                  <w:noWrap w:val="0"/>
                  <w:vAlign w:val="center"/>
                </w:tcPr>
                <w:p>
                  <w:pPr>
                    <w:pStyle w:val="22"/>
                    <w:spacing w:line="260" w:lineRule="exact"/>
                    <w:ind w:right="78" w:rightChars="37" w:firstLine="0" w:firstLineChars="0"/>
                    <w:jc w:val="center"/>
                    <w:rPr>
                      <w:rFonts w:hint="default" w:ascii="Times New Roman" w:hAnsi="Times New Roman" w:cs="Times New Roman"/>
                      <w:b/>
                      <w:color w:val="auto"/>
                      <w:sz w:val="21"/>
                      <w:szCs w:val="21"/>
                      <w:lang w:eastAsia="zh-CN"/>
                    </w:rPr>
                  </w:pPr>
                  <w:r>
                    <w:rPr>
                      <w:rFonts w:hint="default" w:ascii="Times New Roman" w:hAnsi="Times New Roman" w:cs="Times New Roman"/>
                      <w:b/>
                      <w:color w:val="auto"/>
                      <w:sz w:val="21"/>
                      <w:szCs w:val="21"/>
                      <w:lang w:eastAsia="zh-CN"/>
                    </w:rPr>
                    <w:t>环评工程量</w:t>
                  </w:r>
                </w:p>
                <w:p>
                  <w:pPr>
                    <w:pStyle w:val="22"/>
                    <w:spacing w:line="260" w:lineRule="exact"/>
                    <w:ind w:right="78" w:rightChars="37"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lang w:eastAsia="zh-CN"/>
                    </w:rPr>
                    <w:t>（设计工程量）</w:t>
                  </w:r>
                </w:p>
              </w:tc>
              <w:tc>
                <w:tcPr>
                  <w:tcW w:w="2000" w:type="dxa"/>
                  <w:noWrap w:val="0"/>
                  <w:vAlign w:val="center"/>
                </w:tcPr>
                <w:p>
                  <w:pPr>
                    <w:widowControl/>
                    <w:adjustRightInd w:val="0"/>
                    <w:snapToGrid w:val="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验收工程量</w:t>
                  </w:r>
                </w:p>
                <w:p>
                  <w:pPr>
                    <w:pStyle w:val="22"/>
                    <w:spacing w:line="260" w:lineRule="exact"/>
                    <w:ind w:right="78" w:rightChars="37"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b/>
                      <w:bCs/>
                      <w:color w:val="auto"/>
                      <w:sz w:val="21"/>
                      <w:szCs w:val="21"/>
                      <w:lang w:eastAsia="zh-CN"/>
                    </w:rPr>
                    <w:t>（实际工程量）</w:t>
                  </w:r>
                </w:p>
              </w:tc>
              <w:tc>
                <w:tcPr>
                  <w:tcW w:w="1458" w:type="dxa"/>
                  <w:noWrap w:val="0"/>
                  <w:vAlign w:val="center"/>
                </w:tcPr>
                <w:p>
                  <w:pPr>
                    <w:pStyle w:val="22"/>
                    <w:spacing w:line="260" w:lineRule="exact"/>
                    <w:ind w:right="78" w:rightChars="37" w:firstLine="0" w:firstLineChars="0"/>
                    <w:jc w:val="center"/>
                    <w:rPr>
                      <w:rFonts w:hint="eastAsia" w:ascii="Times New Roman" w:hAnsi="Times New Roman" w:cs="Times New Roman" w:eastAsiaTheme="minorEastAsia"/>
                      <w:b/>
                      <w:color w:val="auto"/>
                      <w:sz w:val="21"/>
                      <w:szCs w:val="21"/>
                      <w:lang w:val="en-US" w:eastAsia="zh-CN"/>
                    </w:rPr>
                  </w:pPr>
                  <w:r>
                    <w:rPr>
                      <w:rFonts w:hint="eastAsia"/>
                      <w:b/>
                      <w:bCs/>
                      <w:color w:val="auto"/>
                      <w:sz w:val="21"/>
                      <w:szCs w:val="21"/>
                      <w:lang w:val="en-US" w:eastAsia="zh-CN"/>
                    </w:rPr>
                    <w:t>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723" w:type="dxa"/>
                  <w:vMerge w:val="restart"/>
                  <w:noWrap w:val="0"/>
                  <w:vAlign w:val="center"/>
                </w:tcPr>
                <w:p>
                  <w:pPr>
                    <w:pStyle w:val="22"/>
                    <w:spacing w:line="300" w:lineRule="exact"/>
                    <w:ind w:left="67" w:leftChars="32" w:right="78" w:rightChars="37" w:firstLine="0" w:firstLineChars="0"/>
                    <w:jc w:val="center"/>
                    <w:rPr>
                      <w:rFonts w:hint="default" w:ascii="Times New Roman" w:hAnsi="Times New Roman" w:cs="Times New Roman"/>
                      <w:color w:val="auto"/>
                      <w:sz w:val="21"/>
                      <w:szCs w:val="21"/>
                    </w:rPr>
                  </w:pPr>
                </w:p>
                <w:p>
                  <w:pPr>
                    <w:pStyle w:val="22"/>
                    <w:spacing w:line="300" w:lineRule="exact"/>
                    <w:ind w:left="67" w:leftChars="32" w:right="78" w:rightChars="37" w:firstLine="0" w:firstLineChars="0"/>
                    <w:jc w:val="center"/>
                    <w:rPr>
                      <w:rFonts w:hint="default" w:ascii="Times New Roman" w:hAnsi="Times New Roman" w:cs="Times New Roman"/>
                      <w:color w:val="auto"/>
                      <w:sz w:val="21"/>
                      <w:szCs w:val="21"/>
                    </w:rPr>
                  </w:pPr>
                </w:p>
                <w:p>
                  <w:pPr>
                    <w:pStyle w:val="22"/>
                    <w:spacing w:line="300" w:lineRule="exact"/>
                    <w:ind w:left="67" w:leftChars="32" w:right="78" w:rightChars="37" w:firstLine="0" w:firstLineChars="0"/>
                    <w:jc w:val="center"/>
                    <w:rPr>
                      <w:rFonts w:hint="default" w:ascii="Times New Roman" w:hAnsi="Times New Roman" w:cs="Times New Roman"/>
                      <w:color w:val="auto"/>
                      <w:sz w:val="21"/>
                      <w:szCs w:val="21"/>
                    </w:rPr>
                  </w:pPr>
                </w:p>
                <w:p>
                  <w:pPr>
                    <w:pStyle w:val="22"/>
                    <w:spacing w:line="300" w:lineRule="exact"/>
                    <w:ind w:left="67" w:leftChars="32" w:right="78" w:rightChars="37" w:firstLine="0" w:firstLineChars="0"/>
                    <w:jc w:val="center"/>
                    <w:rPr>
                      <w:rFonts w:hint="default" w:ascii="Times New Roman" w:hAnsi="Times New Roman" w:cs="Times New Roman"/>
                      <w:color w:val="auto"/>
                      <w:sz w:val="21"/>
                      <w:szCs w:val="21"/>
                    </w:rPr>
                  </w:pPr>
                </w:p>
                <w:p>
                  <w:pPr>
                    <w:pStyle w:val="22"/>
                    <w:spacing w:line="300" w:lineRule="exact"/>
                    <w:ind w:left="67" w:leftChars="32" w:right="78" w:rightChars="37" w:firstLine="0" w:firstLineChars="0"/>
                    <w:jc w:val="center"/>
                    <w:rPr>
                      <w:rFonts w:hint="default" w:ascii="Times New Roman" w:hAnsi="Times New Roman" w:cs="Times New Roman"/>
                      <w:color w:val="auto"/>
                      <w:sz w:val="21"/>
                      <w:szCs w:val="21"/>
                    </w:rPr>
                  </w:pPr>
                </w:p>
                <w:p>
                  <w:pPr>
                    <w:pStyle w:val="22"/>
                    <w:spacing w:line="300" w:lineRule="exact"/>
                    <w:ind w:left="67" w:leftChars="32" w:right="78" w:rightChars="37" w:firstLine="0" w:firstLineChars="0"/>
                    <w:jc w:val="center"/>
                    <w:rPr>
                      <w:rFonts w:hint="default" w:ascii="Times New Roman" w:hAnsi="Times New Roman" w:cs="Times New Roman"/>
                      <w:color w:val="auto"/>
                      <w:sz w:val="21"/>
                      <w:szCs w:val="21"/>
                    </w:rPr>
                  </w:pPr>
                </w:p>
                <w:p>
                  <w:pPr>
                    <w:pStyle w:val="22"/>
                    <w:spacing w:line="300" w:lineRule="exact"/>
                    <w:ind w:left="67" w:leftChars="32" w:right="78" w:rightChars="37" w:firstLine="0" w:firstLineChars="0"/>
                    <w:jc w:val="center"/>
                    <w:rPr>
                      <w:rFonts w:hint="default" w:ascii="Times New Roman" w:hAnsi="Times New Roman" w:cs="Times New Roman"/>
                      <w:color w:val="auto"/>
                      <w:sz w:val="21"/>
                      <w:szCs w:val="21"/>
                    </w:rPr>
                  </w:pPr>
                </w:p>
                <w:p>
                  <w:pPr>
                    <w:pStyle w:val="22"/>
                    <w:spacing w:line="300" w:lineRule="exact"/>
                    <w:ind w:left="67" w:leftChars="32" w:right="78" w:rightChars="37" w:firstLine="0" w:firstLineChars="0"/>
                    <w:jc w:val="center"/>
                    <w:rPr>
                      <w:rFonts w:hint="default" w:ascii="Times New Roman" w:hAnsi="Times New Roman" w:cs="Times New Roman"/>
                      <w:color w:val="auto"/>
                      <w:sz w:val="21"/>
                      <w:szCs w:val="21"/>
                    </w:rPr>
                  </w:pPr>
                </w:p>
                <w:p>
                  <w:pPr>
                    <w:pStyle w:val="22"/>
                    <w:spacing w:line="300" w:lineRule="exact"/>
                    <w:ind w:left="67" w:leftChars="32" w:right="78" w:rightChars="37"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主体枢纽工程</w:t>
                  </w:r>
                </w:p>
              </w:tc>
              <w:tc>
                <w:tcPr>
                  <w:tcW w:w="480" w:type="dxa"/>
                  <w:vMerge w:val="restart"/>
                  <w:noWrap w:val="0"/>
                  <w:vAlign w:val="center"/>
                </w:tcPr>
                <w:p>
                  <w:pPr>
                    <w:pStyle w:val="22"/>
                    <w:spacing w:line="300" w:lineRule="exact"/>
                    <w:ind w:left="67" w:leftChars="32" w:right="78" w:rightChars="37" w:firstLine="0" w:firstLineChars="0"/>
                    <w:jc w:val="center"/>
                    <w:rPr>
                      <w:rFonts w:hint="default" w:ascii="Times New Roman" w:hAnsi="Times New Roman" w:cs="Times New Roman"/>
                      <w:color w:val="auto"/>
                      <w:sz w:val="21"/>
                      <w:szCs w:val="21"/>
                    </w:rPr>
                  </w:pPr>
                </w:p>
                <w:p>
                  <w:pPr>
                    <w:pStyle w:val="22"/>
                    <w:spacing w:line="300" w:lineRule="exact"/>
                    <w:ind w:left="67" w:leftChars="32" w:right="78" w:rightChars="37" w:firstLine="0" w:firstLineChars="0"/>
                    <w:jc w:val="center"/>
                    <w:rPr>
                      <w:rFonts w:hint="default" w:ascii="Times New Roman" w:hAnsi="Times New Roman" w:cs="Times New Roman"/>
                      <w:color w:val="auto"/>
                      <w:sz w:val="21"/>
                      <w:szCs w:val="21"/>
                    </w:rPr>
                  </w:pPr>
                </w:p>
                <w:p>
                  <w:pPr>
                    <w:pStyle w:val="22"/>
                    <w:spacing w:line="300" w:lineRule="exact"/>
                    <w:ind w:left="67" w:leftChars="32" w:right="78" w:rightChars="37" w:firstLine="0" w:firstLineChars="0"/>
                    <w:jc w:val="center"/>
                    <w:rPr>
                      <w:rFonts w:hint="default" w:ascii="Times New Roman" w:hAnsi="Times New Roman" w:cs="Times New Roman"/>
                      <w:color w:val="auto"/>
                      <w:sz w:val="21"/>
                      <w:szCs w:val="21"/>
                    </w:rPr>
                  </w:pPr>
                </w:p>
                <w:p>
                  <w:pPr>
                    <w:pStyle w:val="22"/>
                    <w:spacing w:line="300" w:lineRule="exact"/>
                    <w:ind w:left="67" w:leftChars="32" w:right="78" w:rightChars="37" w:firstLine="0" w:firstLineChars="0"/>
                    <w:jc w:val="center"/>
                    <w:rPr>
                      <w:rFonts w:hint="default" w:ascii="Times New Roman" w:hAnsi="Times New Roman" w:cs="Times New Roman"/>
                      <w:color w:val="auto"/>
                      <w:sz w:val="21"/>
                      <w:szCs w:val="21"/>
                    </w:rPr>
                  </w:pPr>
                </w:p>
                <w:p>
                  <w:pPr>
                    <w:pStyle w:val="22"/>
                    <w:spacing w:line="300" w:lineRule="exact"/>
                    <w:ind w:left="67" w:leftChars="32" w:right="78" w:rightChars="37"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永久工程</w:t>
                  </w:r>
                </w:p>
              </w:tc>
              <w:tc>
                <w:tcPr>
                  <w:tcW w:w="1330" w:type="dxa"/>
                  <w:noWrap w:val="0"/>
                  <w:vAlign w:val="center"/>
                </w:tcPr>
                <w:p>
                  <w:pPr>
                    <w:pStyle w:val="22"/>
                    <w:spacing w:line="280" w:lineRule="exact"/>
                    <w:ind w:left="67" w:leftChars="32" w:right="78" w:rightChars="37" w:firstLine="0" w:firstLineChars="0"/>
                    <w:jc w:val="center"/>
                    <w:rPr>
                      <w:rFonts w:hint="default" w:ascii="Times New Roman" w:hAnsi="Times New Roman" w:cs="Times New Roman"/>
                      <w:color w:val="auto"/>
                      <w:sz w:val="21"/>
                      <w:szCs w:val="21"/>
                    </w:rPr>
                  </w:pPr>
                </w:p>
                <w:p>
                  <w:pPr>
                    <w:pStyle w:val="22"/>
                    <w:spacing w:line="280" w:lineRule="exact"/>
                    <w:ind w:left="-136" w:leftChars="-65" w:right="78" w:rightChars="37" w:firstLine="105" w:firstLineChars="5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枢纽工程</w:t>
                  </w:r>
                </w:p>
              </w:tc>
              <w:tc>
                <w:tcPr>
                  <w:tcW w:w="2146" w:type="dxa"/>
                  <w:noWrap w:val="0"/>
                  <w:vAlign w:val="center"/>
                </w:tcPr>
                <w:p>
                  <w:pPr>
                    <w:pStyle w:val="22"/>
                    <w:spacing w:line="260" w:lineRule="exact"/>
                    <w:ind w:left="67" w:leftChars="32" w:right="78" w:rightChars="37"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大坝为粘土心墙风化料坝，坝顶高程1855.8m，坝顶上游设1.0m高的钢筋混凝土防浪墙，最大坝高54.6m，</w:t>
                  </w:r>
                  <w:r>
                    <w:rPr>
                      <w:rFonts w:hint="default" w:ascii="Times New Roman" w:hAnsi="Times New Roman" w:cs="Times New Roman"/>
                      <w:color w:val="auto"/>
                      <w:sz w:val="21"/>
                      <w:szCs w:val="21"/>
                      <w:lang w:val="zh-CN"/>
                    </w:rPr>
                    <w:t>坝顶宽</w:t>
                  </w:r>
                  <w:r>
                    <w:rPr>
                      <w:rFonts w:hint="default" w:ascii="Times New Roman" w:hAnsi="Times New Roman" w:cs="Times New Roman"/>
                      <w:color w:val="auto"/>
                      <w:sz w:val="21"/>
                      <w:szCs w:val="21"/>
                    </w:rPr>
                    <w:t>6.0</w:t>
                  </w:r>
                  <w:r>
                    <w:rPr>
                      <w:rFonts w:hint="default" w:ascii="Times New Roman" w:hAnsi="Times New Roman" w:cs="Times New Roman"/>
                      <w:color w:val="auto"/>
                      <w:sz w:val="21"/>
                      <w:szCs w:val="21"/>
                      <w:lang w:val="zh-CN"/>
                    </w:rPr>
                    <w:t>m</w:t>
                  </w:r>
                  <w:r>
                    <w:rPr>
                      <w:rFonts w:hint="default" w:ascii="Times New Roman" w:hAnsi="Times New Roman" w:cs="Times New Roman"/>
                      <w:color w:val="auto"/>
                      <w:sz w:val="21"/>
                      <w:szCs w:val="21"/>
                    </w:rPr>
                    <w:t>。坝顶长138m。</w:t>
                  </w:r>
                </w:p>
              </w:tc>
              <w:tc>
                <w:tcPr>
                  <w:tcW w:w="2000" w:type="dxa"/>
                  <w:noWrap w:val="0"/>
                  <w:vAlign w:val="center"/>
                </w:tcPr>
                <w:p>
                  <w:pPr>
                    <w:pStyle w:val="22"/>
                    <w:spacing w:line="260" w:lineRule="exact"/>
                    <w:ind w:left="67" w:leftChars="32" w:right="78" w:rightChars="37"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经实际调查，</w:t>
                  </w:r>
                  <w:r>
                    <w:rPr>
                      <w:rFonts w:hint="default" w:ascii="Times New Roman" w:hAnsi="Times New Roman" w:cs="Times New Roman"/>
                      <w:color w:val="auto"/>
                      <w:sz w:val="21"/>
                      <w:szCs w:val="21"/>
                    </w:rPr>
                    <w:t>大坝为粘土心墙风化料坝，坝顶高程1855.</w:t>
                  </w:r>
                  <w:r>
                    <w:rPr>
                      <w:rFonts w:hint="eastAsia" w:ascii="Times New Roman" w:hAnsi="Times New Roman" w:cs="Times New Roman"/>
                      <w:color w:val="auto"/>
                      <w:sz w:val="21"/>
                      <w:szCs w:val="21"/>
                      <w:lang w:val="en-US" w:eastAsia="zh-CN"/>
                    </w:rPr>
                    <w:t>9</w:t>
                  </w:r>
                  <w:r>
                    <w:rPr>
                      <w:rFonts w:hint="default" w:ascii="Times New Roman" w:hAnsi="Times New Roman" w:cs="Times New Roman"/>
                      <w:color w:val="auto"/>
                      <w:sz w:val="21"/>
                      <w:szCs w:val="21"/>
                    </w:rPr>
                    <w:t>m，坝顶上游设1.0m高的钢筋混凝土防浪墙，最大坝高5</w:t>
                  </w:r>
                  <w:r>
                    <w:rPr>
                      <w:rFonts w:hint="eastAsia" w:ascii="Times New Roman" w:hAnsi="Times New Roman" w:cs="Times New Roman"/>
                      <w:color w:val="auto"/>
                      <w:sz w:val="21"/>
                      <w:szCs w:val="21"/>
                      <w:lang w:val="en-US" w:eastAsia="zh-CN"/>
                    </w:rPr>
                    <w:t>5.9</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lang w:val="zh-CN"/>
                    </w:rPr>
                    <w:t>坝顶宽</w:t>
                  </w:r>
                  <w:r>
                    <w:rPr>
                      <w:rFonts w:hint="default" w:ascii="Times New Roman" w:hAnsi="Times New Roman" w:cs="Times New Roman"/>
                      <w:color w:val="auto"/>
                      <w:sz w:val="21"/>
                      <w:szCs w:val="21"/>
                    </w:rPr>
                    <w:t>6.0</w:t>
                  </w:r>
                  <w:r>
                    <w:rPr>
                      <w:rFonts w:hint="default" w:ascii="Times New Roman" w:hAnsi="Times New Roman" w:cs="Times New Roman"/>
                      <w:color w:val="auto"/>
                      <w:sz w:val="21"/>
                      <w:szCs w:val="21"/>
                      <w:lang w:val="zh-CN"/>
                    </w:rPr>
                    <w:t>m</w:t>
                  </w:r>
                  <w:r>
                    <w:rPr>
                      <w:rFonts w:hint="default" w:ascii="Times New Roman" w:hAnsi="Times New Roman" w:cs="Times New Roman"/>
                      <w:color w:val="auto"/>
                      <w:sz w:val="21"/>
                      <w:szCs w:val="21"/>
                    </w:rPr>
                    <w:t>。坝顶长13</w:t>
                  </w:r>
                  <w:r>
                    <w:rPr>
                      <w:rFonts w:hint="eastAsia" w:ascii="Times New Roman" w:hAnsi="Times New Roman" w:cs="Times New Roman"/>
                      <w:color w:val="auto"/>
                      <w:sz w:val="21"/>
                      <w:szCs w:val="21"/>
                      <w:lang w:val="en-US" w:eastAsia="zh-CN"/>
                    </w:rPr>
                    <w:t>5.5</w:t>
                  </w:r>
                  <w:r>
                    <w:rPr>
                      <w:rFonts w:hint="default" w:ascii="Times New Roman" w:hAnsi="Times New Roman" w:cs="Times New Roman"/>
                      <w:color w:val="auto"/>
                      <w:sz w:val="21"/>
                      <w:szCs w:val="21"/>
                    </w:rPr>
                    <w:t>m。</w:t>
                  </w:r>
                </w:p>
              </w:tc>
              <w:tc>
                <w:tcPr>
                  <w:tcW w:w="1458" w:type="dxa"/>
                  <w:noWrap w:val="0"/>
                  <w:vAlign w:val="center"/>
                </w:tcPr>
                <w:p>
                  <w:pPr>
                    <w:pStyle w:val="22"/>
                    <w:spacing w:line="260" w:lineRule="exact"/>
                    <w:ind w:left="67" w:leftChars="32" w:right="78" w:rightChars="37"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eastAsia="zh-CN"/>
                    </w:rPr>
                    <w:t>由于实际情况，对建设方案进行了调整，坝顶高程较环评多出</w:t>
                  </w:r>
                  <w:r>
                    <w:rPr>
                      <w:rFonts w:hint="eastAsia" w:ascii="Times New Roman" w:hAnsi="Times New Roman" w:cs="Times New Roman"/>
                      <w:color w:val="auto"/>
                      <w:sz w:val="21"/>
                      <w:szCs w:val="21"/>
                      <w:lang w:val="en-US" w:eastAsia="zh-CN"/>
                    </w:rPr>
                    <w:t>0.1m，最大坝高较环评高出1.3m，坝顶较环评时减少了2.5m。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1" w:hRule="atLeast"/>
              </w:trPr>
              <w:tc>
                <w:tcPr>
                  <w:tcW w:w="723" w:type="dxa"/>
                  <w:vMerge w:val="continue"/>
                  <w:noWrap w:val="0"/>
                  <w:vAlign w:val="center"/>
                </w:tcPr>
                <w:p>
                  <w:pPr>
                    <w:pStyle w:val="22"/>
                    <w:spacing w:line="300" w:lineRule="exact"/>
                    <w:ind w:left="67" w:leftChars="32" w:right="78" w:rightChars="37" w:firstLine="0" w:firstLineChars="0"/>
                    <w:jc w:val="center"/>
                    <w:rPr>
                      <w:rFonts w:hint="default" w:ascii="Times New Roman" w:hAnsi="Times New Roman" w:cs="Times New Roman"/>
                      <w:color w:val="auto"/>
                      <w:sz w:val="21"/>
                      <w:szCs w:val="21"/>
                    </w:rPr>
                  </w:pPr>
                </w:p>
              </w:tc>
              <w:tc>
                <w:tcPr>
                  <w:tcW w:w="480" w:type="dxa"/>
                  <w:vMerge w:val="continue"/>
                  <w:noWrap w:val="0"/>
                  <w:vAlign w:val="center"/>
                </w:tcPr>
                <w:p>
                  <w:pPr>
                    <w:pStyle w:val="22"/>
                    <w:spacing w:line="300" w:lineRule="exact"/>
                    <w:ind w:left="67" w:leftChars="32" w:right="78" w:rightChars="37" w:firstLine="0" w:firstLineChars="0"/>
                    <w:jc w:val="center"/>
                    <w:rPr>
                      <w:rFonts w:hint="default" w:ascii="Times New Roman" w:hAnsi="Times New Roman" w:cs="Times New Roman"/>
                      <w:color w:val="auto"/>
                      <w:sz w:val="21"/>
                      <w:szCs w:val="21"/>
                    </w:rPr>
                  </w:pPr>
                </w:p>
              </w:tc>
              <w:tc>
                <w:tcPr>
                  <w:tcW w:w="1330" w:type="dxa"/>
                  <w:noWrap w:val="0"/>
                  <w:vAlign w:val="center"/>
                </w:tcPr>
                <w:p>
                  <w:pPr>
                    <w:pStyle w:val="22"/>
                    <w:spacing w:before="156" w:beforeLines="50" w:line="280" w:lineRule="exact"/>
                    <w:ind w:left="-136" w:leftChars="-65" w:right="78" w:rightChars="37"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溢洪道</w:t>
                  </w:r>
                </w:p>
              </w:tc>
              <w:tc>
                <w:tcPr>
                  <w:tcW w:w="2146" w:type="dxa"/>
                  <w:noWrap w:val="0"/>
                  <w:vAlign w:val="center"/>
                </w:tcPr>
                <w:p>
                  <w:pPr>
                    <w:pStyle w:val="22"/>
                    <w:spacing w:line="260" w:lineRule="exact"/>
                    <w:ind w:left="67" w:leftChars="32" w:right="78" w:rightChars="37"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布置在左岸，溢洪道控制宽度6m，堰顶高程1854.44m，全长222.73m。最大泄洪能力为63.8m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/s。</w:t>
                  </w:r>
                </w:p>
              </w:tc>
              <w:tc>
                <w:tcPr>
                  <w:tcW w:w="2000" w:type="dxa"/>
                  <w:noWrap w:val="0"/>
                  <w:vAlign w:val="center"/>
                </w:tcPr>
                <w:p>
                  <w:pPr>
                    <w:pStyle w:val="22"/>
                    <w:spacing w:line="260" w:lineRule="exact"/>
                    <w:ind w:left="67" w:leftChars="32" w:right="78" w:rightChars="37"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经实际调查，溢洪道</w:t>
                  </w:r>
                  <w:r>
                    <w:rPr>
                      <w:rFonts w:hint="default" w:ascii="Times New Roman" w:hAnsi="Times New Roman" w:cs="Times New Roman"/>
                      <w:color w:val="auto"/>
                      <w:sz w:val="21"/>
                      <w:szCs w:val="21"/>
                    </w:rPr>
                    <w:t>布置在左岸，溢洪道控制宽度6m，堰顶高程18</w:t>
                  </w:r>
                  <w:r>
                    <w:rPr>
                      <w:rFonts w:hint="eastAsia" w:ascii="Times New Roman" w:hAnsi="Times New Roman" w:cs="Times New Roman"/>
                      <w:color w:val="auto"/>
                      <w:sz w:val="21"/>
                      <w:szCs w:val="21"/>
                      <w:lang w:val="en-US" w:eastAsia="zh-CN"/>
                    </w:rPr>
                    <w:t>52.45</w:t>
                  </w:r>
                  <w:r>
                    <w:rPr>
                      <w:rFonts w:hint="default" w:ascii="Times New Roman" w:hAnsi="Times New Roman" w:cs="Times New Roman"/>
                      <w:color w:val="auto"/>
                      <w:sz w:val="21"/>
                      <w:szCs w:val="21"/>
                    </w:rPr>
                    <w:t>m，全长</w:t>
                  </w:r>
                  <w:r>
                    <w:rPr>
                      <w:rFonts w:hint="eastAsia" w:ascii="Times New Roman" w:hAnsi="Times New Roman" w:cs="Times New Roman"/>
                      <w:color w:val="auto"/>
                      <w:sz w:val="21"/>
                      <w:szCs w:val="21"/>
                      <w:lang w:val="en-US" w:eastAsia="zh-CN"/>
                    </w:rPr>
                    <w:t>214.77</w:t>
                  </w:r>
                  <w:r>
                    <w:rPr>
                      <w:rFonts w:hint="default" w:ascii="Times New Roman" w:hAnsi="Times New Roman" w:cs="Times New Roman"/>
                      <w:color w:val="auto"/>
                      <w:sz w:val="21"/>
                      <w:szCs w:val="21"/>
                    </w:rPr>
                    <w:t>m。最大泄洪能力为</w:t>
                  </w:r>
                  <w:r>
                    <w:rPr>
                      <w:rFonts w:hint="eastAsia" w:ascii="Times New Roman" w:hAnsi="Times New Roman" w:cs="Times New Roman"/>
                      <w:color w:val="auto"/>
                      <w:sz w:val="21"/>
                      <w:szCs w:val="21"/>
                      <w:lang w:val="en-US" w:eastAsia="zh-CN"/>
                    </w:rPr>
                    <w:t>59.6</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/s。</w:t>
                  </w:r>
                </w:p>
              </w:tc>
              <w:tc>
                <w:tcPr>
                  <w:tcW w:w="1458" w:type="dxa"/>
                  <w:noWrap w:val="0"/>
                  <w:vAlign w:val="center"/>
                </w:tcPr>
                <w:p>
                  <w:pPr>
                    <w:pStyle w:val="22"/>
                    <w:spacing w:line="260" w:lineRule="exact"/>
                    <w:ind w:left="67" w:leftChars="32" w:right="78" w:rightChars="37" w:firstLine="0" w:firstLineChars="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由于实际情况，对建设方案进行了调整，</w:t>
                  </w:r>
                  <w:r>
                    <w:rPr>
                      <w:rFonts w:hint="default" w:ascii="Times New Roman" w:hAnsi="Times New Roman" w:cs="Times New Roman"/>
                      <w:color w:val="auto"/>
                      <w:sz w:val="21"/>
                      <w:szCs w:val="21"/>
                    </w:rPr>
                    <w:t>堰顶</w:t>
                  </w:r>
                  <w:r>
                    <w:rPr>
                      <w:rFonts w:hint="eastAsia" w:ascii="Times New Roman" w:hAnsi="Times New Roman" w:cs="Times New Roman"/>
                      <w:color w:val="auto"/>
                      <w:sz w:val="21"/>
                      <w:szCs w:val="21"/>
                      <w:lang w:eastAsia="zh-CN"/>
                    </w:rPr>
                    <w:t>高程较环评降低了</w:t>
                  </w:r>
                  <w:r>
                    <w:rPr>
                      <w:rFonts w:hint="eastAsia" w:ascii="Times New Roman" w:hAnsi="Times New Roman" w:cs="Times New Roman"/>
                      <w:color w:val="auto"/>
                      <w:sz w:val="21"/>
                      <w:szCs w:val="21"/>
                      <w:lang w:val="en-US" w:eastAsia="zh-CN"/>
                    </w:rPr>
                    <w:t>1.99m，长度较环评减少了7.96m，</w:t>
                  </w:r>
                  <w:r>
                    <w:rPr>
                      <w:rFonts w:hint="default" w:ascii="Times New Roman" w:hAnsi="Times New Roman" w:cs="Times New Roman"/>
                      <w:color w:val="auto"/>
                      <w:sz w:val="21"/>
                      <w:szCs w:val="21"/>
                    </w:rPr>
                    <w:t>最大泄洪能力</w:t>
                  </w:r>
                  <w:r>
                    <w:rPr>
                      <w:rFonts w:hint="eastAsia" w:ascii="Times New Roman" w:hAnsi="Times New Roman" w:cs="Times New Roman"/>
                      <w:color w:val="auto"/>
                      <w:sz w:val="21"/>
                      <w:szCs w:val="21"/>
                      <w:lang w:val="en-US" w:eastAsia="zh-CN"/>
                    </w:rPr>
                    <w:t>较环评时减少了4.2</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/s</w:t>
                  </w: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723" w:type="dxa"/>
                  <w:vMerge w:val="continue"/>
                  <w:noWrap w:val="0"/>
                  <w:vAlign w:val="center"/>
                </w:tcPr>
                <w:p>
                  <w:pPr>
                    <w:pStyle w:val="22"/>
                    <w:spacing w:line="300" w:lineRule="exact"/>
                    <w:ind w:left="67" w:leftChars="32" w:right="78" w:rightChars="37" w:firstLine="0" w:firstLineChars="0"/>
                    <w:jc w:val="center"/>
                    <w:rPr>
                      <w:rFonts w:hint="default" w:ascii="Times New Roman" w:hAnsi="Times New Roman" w:cs="Times New Roman"/>
                      <w:color w:val="auto"/>
                      <w:sz w:val="21"/>
                      <w:szCs w:val="21"/>
                    </w:rPr>
                  </w:pPr>
                </w:p>
              </w:tc>
              <w:tc>
                <w:tcPr>
                  <w:tcW w:w="480" w:type="dxa"/>
                  <w:vMerge w:val="continue"/>
                  <w:noWrap w:val="0"/>
                  <w:vAlign w:val="center"/>
                </w:tcPr>
                <w:p>
                  <w:pPr>
                    <w:pStyle w:val="22"/>
                    <w:spacing w:line="300" w:lineRule="exact"/>
                    <w:ind w:left="67" w:leftChars="32" w:right="78" w:rightChars="37" w:firstLine="0" w:firstLineChars="0"/>
                    <w:jc w:val="center"/>
                    <w:rPr>
                      <w:rFonts w:hint="default" w:ascii="Times New Roman" w:hAnsi="Times New Roman" w:cs="Times New Roman"/>
                      <w:color w:val="auto"/>
                      <w:sz w:val="21"/>
                      <w:szCs w:val="21"/>
                    </w:rPr>
                  </w:pPr>
                </w:p>
              </w:tc>
              <w:tc>
                <w:tcPr>
                  <w:tcW w:w="1330" w:type="dxa"/>
                  <w:noWrap w:val="0"/>
                  <w:vAlign w:val="center"/>
                </w:tcPr>
                <w:p>
                  <w:pPr>
                    <w:pStyle w:val="22"/>
                    <w:spacing w:before="312" w:beforeLines="100" w:line="280" w:lineRule="exact"/>
                    <w:ind w:left="67" w:leftChars="32" w:right="78" w:rightChars="37"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输水隧洞</w:t>
                  </w:r>
                </w:p>
              </w:tc>
              <w:tc>
                <w:tcPr>
                  <w:tcW w:w="2146" w:type="dxa"/>
                  <w:noWrap w:val="0"/>
                  <w:vAlign w:val="center"/>
                </w:tcPr>
                <w:p>
                  <w:pPr>
                    <w:pStyle w:val="22"/>
                    <w:spacing w:line="260" w:lineRule="exact"/>
                    <w:ind w:left="67" w:leftChars="32" w:right="78" w:rightChars="37"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布置在大坝右岸山体内，由进口段、进口有压段、竖井闸室段、无压洞身段、出口段组成，有压段为圆形断面，洞径为1.8m。全长325.30m，设计流量0.45m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/s，最大流量7.44m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/s。进口底板高程1822.90m。</w:t>
                  </w:r>
                </w:p>
              </w:tc>
              <w:tc>
                <w:tcPr>
                  <w:tcW w:w="2000" w:type="dxa"/>
                  <w:noWrap w:val="0"/>
                  <w:vAlign w:val="center"/>
                </w:tcPr>
                <w:p>
                  <w:pPr>
                    <w:pStyle w:val="22"/>
                    <w:spacing w:line="260" w:lineRule="exact"/>
                    <w:ind w:left="67" w:leftChars="32" w:right="78" w:rightChars="37"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经实际调查，</w:t>
                  </w:r>
                  <w:r>
                    <w:rPr>
                      <w:rFonts w:hint="default" w:ascii="Times New Roman" w:hAnsi="Times New Roman" w:cs="Times New Roman"/>
                      <w:color w:val="auto"/>
                      <w:sz w:val="21"/>
                      <w:szCs w:val="21"/>
                    </w:rPr>
                    <w:t>输水隧洞布置在大坝右岸山体内，由进口段、进口有压段、竖井闸室段、无压洞身段、出口段组成，有压段为圆形断面，洞径为1.8m。全长</w:t>
                  </w:r>
                  <w:r>
                    <w:rPr>
                      <w:rFonts w:hint="eastAsia" w:ascii="Times New Roman" w:hAnsi="Times New Roman" w:cs="Times New Roman"/>
                      <w:color w:val="auto"/>
                      <w:sz w:val="21"/>
                      <w:szCs w:val="21"/>
                      <w:lang w:val="en-US" w:eastAsia="zh-CN"/>
                    </w:rPr>
                    <w:t>349.28</w:t>
                  </w:r>
                  <w:r>
                    <w:rPr>
                      <w:rFonts w:hint="default" w:ascii="Times New Roman" w:hAnsi="Times New Roman" w:cs="Times New Roman"/>
                      <w:color w:val="auto"/>
                      <w:sz w:val="21"/>
                      <w:szCs w:val="21"/>
                    </w:rPr>
                    <w:t>m，设计流量0.45m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/s，最大流量7.44m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/s。进口底板高程1822.90m。</w:t>
                  </w:r>
                </w:p>
              </w:tc>
              <w:tc>
                <w:tcPr>
                  <w:tcW w:w="1458" w:type="dxa"/>
                  <w:noWrap w:val="0"/>
                  <w:vAlign w:val="center"/>
                </w:tcPr>
                <w:p>
                  <w:pPr>
                    <w:pStyle w:val="22"/>
                    <w:spacing w:line="260" w:lineRule="exact"/>
                    <w:ind w:left="67" w:leftChars="32" w:right="78" w:rightChars="37" w:firstLine="0" w:firstLineChars="0"/>
                    <w:jc w:val="center"/>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eastAsia="zh-CN"/>
                    </w:rPr>
                    <w:t>由于实际情况，对建设方案进行了调整，输水隧洞减短了</w:t>
                  </w:r>
                  <w:r>
                    <w:rPr>
                      <w:rFonts w:hint="eastAsia" w:ascii="Times New Roman" w:hAnsi="Times New Roman" w:cs="Times New Roman"/>
                      <w:color w:val="auto"/>
                      <w:sz w:val="21"/>
                      <w:szCs w:val="21"/>
                      <w:lang w:val="en-US" w:eastAsia="zh-CN"/>
                    </w:rPr>
                    <w:t>23.98m。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6" w:hRule="atLeast"/>
              </w:trPr>
              <w:tc>
                <w:tcPr>
                  <w:tcW w:w="723" w:type="dxa"/>
                  <w:vMerge w:val="continue"/>
                  <w:noWrap w:val="0"/>
                  <w:vAlign w:val="center"/>
                </w:tcPr>
                <w:p>
                  <w:pPr>
                    <w:pStyle w:val="22"/>
                    <w:spacing w:line="300" w:lineRule="exact"/>
                    <w:ind w:left="67" w:leftChars="32" w:right="78" w:rightChars="37" w:firstLine="0" w:firstLineChars="0"/>
                    <w:jc w:val="center"/>
                    <w:rPr>
                      <w:rFonts w:hint="default" w:ascii="Times New Roman" w:hAnsi="Times New Roman" w:cs="Times New Roman"/>
                      <w:color w:val="auto"/>
                      <w:sz w:val="21"/>
                      <w:szCs w:val="21"/>
                    </w:rPr>
                  </w:pPr>
                </w:p>
              </w:tc>
              <w:tc>
                <w:tcPr>
                  <w:tcW w:w="480" w:type="dxa"/>
                  <w:vMerge w:val="continue"/>
                  <w:noWrap w:val="0"/>
                  <w:vAlign w:val="center"/>
                </w:tcPr>
                <w:p>
                  <w:pPr>
                    <w:pStyle w:val="22"/>
                    <w:spacing w:line="300" w:lineRule="exact"/>
                    <w:ind w:left="67" w:leftChars="32" w:right="78" w:rightChars="37" w:firstLine="0" w:firstLineChars="0"/>
                    <w:jc w:val="center"/>
                    <w:rPr>
                      <w:rFonts w:hint="default" w:ascii="Times New Roman" w:hAnsi="Times New Roman" w:cs="Times New Roman"/>
                      <w:color w:val="auto"/>
                      <w:sz w:val="21"/>
                      <w:szCs w:val="21"/>
                    </w:rPr>
                  </w:pPr>
                </w:p>
              </w:tc>
              <w:tc>
                <w:tcPr>
                  <w:tcW w:w="1330" w:type="dxa"/>
                  <w:noWrap w:val="0"/>
                  <w:vAlign w:val="center"/>
                </w:tcPr>
                <w:p>
                  <w:pPr>
                    <w:pStyle w:val="22"/>
                    <w:spacing w:line="280" w:lineRule="exact"/>
                    <w:ind w:left="67" w:leftChars="32" w:right="78" w:rightChars="37" w:firstLine="0" w:firstLineChars="0"/>
                    <w:jc w:val="center"/>
                    <w:rPr>
                      <w:rFonts w:hint="default" w:ascii="Times New Roman" w:hAnsi="Times New Roman" w:cs="Times New Roman"/>
                      <w:color w:val="auto"/>
                      <w:sz w:val="21"/>
                      <w:szCs w:val="21"/>
                    </w:rPr>
                  </w:pPr>
                </w:p>
                <w:p>
                  <w:pPr>
                    <w:pStyle w:val="22"/>
                    <w:spacing w:line="280" w:lineRule="exact"/>
                    <w:ind w:left="67" w:leftChars="32" w:right="78" w:rightChars="37" w:firstLine="0" w:firstLineChars="0"/>
                    <w:jc w:val="center"/>
                    <w:rPr>
                      <w:rFonts w:hint="default" w:ascii="Times New Roman" w:hAnsi="Times New Roman" w:cs="Times New Roman"/>
                      <w:color w:val="auto"/>
                      <w:sz w:val="21"/>
                      <w:szCs w:val="21"/>
                    </w:rPr>
                  </w:pPr>
                </w:p>
                <w:p>
                  <w:pPr>
                    <w:pStyle w:val="22"/>
                    <w:spacing w:line="280" w:lineRule="exact"/>
                    <w:ind w:left="67" w:leftChars="32" w:right="78" w:rightChars="37"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输水工程</w:t>
                  </w:r>
                </w:p>
              </w:tc>
              <w:tc>
                <w:tcPr>
                  <w:tcW w:w="2146" w:type="dxa"/>
                  <w:noWrap w:val="0"/>
                  <w:vAlign w:val="center"/>
                </w:tcPr>
                <w:p>
                  <w:pPr>
                    <w:pStyle w:val="22"/>
                    <w:spacing w:line="260" w:lineRule="exact"/>
                    <w:ind w:left="67" w:leftChars="32" w:right="78" w:rightChars="37"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输水工程为一条输水管道，全长24.36km，渠首设计流量0.45m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/s，加大流量0.59m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s，输水管道为地下埋管，管道采用玻璃钢夹砂管，管顶埋深1.20m；倒虹吸1座，米家禄倒虹吸长1002m、管径0.4m，壁厚8mm，采用Q235-C级钢板加工而成。米家禄倒虹吸尾水渠长0.405km。提水泵站1座，压力水管线路为折线型布置，全长3000m。</w:t>
                  </w:r>
                </w:p>
              </w:tc>
              <w:tc>
                <w:tcPr>
                  <w:tcW w:w="2000" w:type="dxa"/>
                  <w:noWrap w:val="0"/>
                  <w:vAlign w:val="center"/>
                </w:tcPr>
                <w:p>
                  <w:pPr>
                    <w:pStyle w:val="22"/>
                    <w:spacing w:line="260" w:lineRule="exact"/>
                    <w:ind w:left="67" w:leftChars="32" w:right="78" w:rightChars="37" w:firstLine="0" w:firstLineChars="0"/>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color w:val="auto"/>
                      <w:sz w:val="21"/>
                      <w:szCs w:val="21"/>
                      <w:lang w:eastAsia="zh-CN"/>
                    </w:rPr>
                    <w:t>经实际调查，</w:t>
                  </w:r>
                  <w:r>
                    <w:rPr>
                      <w:rFonts w:hint="default" w:ascii="Times New Roman" w:hAnsi="Times New Roman" w:cs="Times New Roman"/>
                      <w:color w:val="auto"/>
                      <w:sz w:val="21"/>
                      <w:szCs w:val="21"/>
                    </w:rPr>
                    <w:t>输水工程为一条输水管道，全长</w:t>
                  </w:r>
                  <w:r>
                    <w:rPr>
                      <w:rFonts w:hint="eastAsia" w:ascii="Times New Roman" w:hAnsi="Times New Roman" w:cs="Times New Roman"/>
                      <w:color w:val="auto"/>
                      <w:sz w:val="21"/>
                      <w:szCs w:val="21"/>
                      <w:lang w:val="en-US" w:eastAsia="zh-CN"/>
                    </w:rPr>
                    <w:t>23.53</w:t>
                  </w:r>
                  <w:r>
                    <w:rPr>
                      <w:rFonts w:hint="default" w:ascii="Times New Roman" w:hAnsi="Times New Roman" w:cs="Times New Roman"/>
                      <w:color w:val="auto"/>
                      <w:sz w:val="21"/>
                      <w:szCs w:val="21"/>
                    </w:rPr>
                    <w:t>km，渠首设计流量0.45m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/s，加大流量0.59m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/s，输水管道为地下埋管，</w:t>
                  </w:r>
                  <w:r>
                    <w:rPr>
                      <w:rFonts w:hint="default" w:ascii="Times New Roman" w:hAnsi="Times New Roman" w:cs="Times New Roman"/>
                      <w:color w:val="auto"/>
                      <w:sz w:val="21"/>
                      <w:szCs w:val="21"/>
                      <w:lang w:val="en-US" w:eastAsia="zh-CN"/>
                    </w:rPr>
                    <w:t>0+000—12+260段DN800球墨铸铁管安装及管道土建；12+260—22+620段DN600、DN500、DN450球墨铸铁管安装及管道土建</w:t>
                  </w:r>
                  <w:r>
                    <w:rPr>
                      <w:rFonts w:hint="default" w:ascii="Times New Roman" w:hAnsi="Times New Roman" w:cs="Times New Roman"/>
                      <w:color w:val="auto"/>
                      <w:sz w:val="21"/>
                      <w:szCs w:val="21"/>
                    </w:rPr>
                    <w:t>，管顶埋深1.20m；倒虹吸1座，米家禄倒虹吸长</w:t>
                  </w:r>
                  <w:r>
                    <w:rPr>
                      <w:rFonts w:hint="eastAsia" w:ascii="Times New Roman" w:hAnsi="Times New Roman" w:cs="Times New Roman"/>
                      <w:color w:val="auto"/>
                      <w:sz w:val="21"/>
                      <w:szCs w:val="21"/>
                      <w:lang w:val="en-US" w:eastAsia="zh-CN"/>
                    </w:rPr>
                    <w:t>910</w:t>
                  </w:r>
                  <w:r>
                    <w:rPr>
                      <w:rFonts w:hint="default" w:ascii="Times New Roman" w:hAnsi="Times New Roman" w:cs="Times New Roman"/>
                      <w:color w:val="auto"/>
                      <w:sz w:val="21"/>
                      <w:szCs w:val="21"/>
                    </w:rPr>
                    <w:t>m、管径0.4m，壁厚8mm，采用Q235-C级钢板加工而成。米家禄倒虹吸尾水渠长0.405km。提水泵站1座，压力水管线路为折线型布置，全长3000m。</w:t>
                  </w:r>
                </w:p>
              </w:tc>
              <w:tc>
                <w:tcPr>
                  <w:tcW w:w="1458" w:type="dxa"/>
                  <w:noWrap w:val="0"/>
                  <w:vAlign w:val="center"/>
                </w:tcPr>
                <w:p>
                  <w:pPr>
                    <w:pStyle w:val="22"/>
                    <w:spacing w:line="260" w:lineRule="exact"/>
                    <w:ind w:left="67" w:leftChars="32" w:right="78" w:rightChars="37" w:firstLine="0" w:firstLineChars="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输水管线较环评阶段减少了0.83</w:t>
                  </w:r>
                  <w:r>
                    <w:rPr>
                      <w:rFonts w:hint="default" w:ascii="Times New Roman" w:hAnsi="Times New Roman" w:cs="Times New Roman"/>
                      <w:color w:val="auto"/>
                      <w:sz w:val="21"/>
                      <w:szCs w:val="21"/>
                    </w:rPr>
                    <w:t>km</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米家禄倒虹吸</w:t>
                  </w:r>
                  <w:r>
                    <w:rPr>
                      <w:rFonts w:hint="eastAsia" w:ascii="Times New Roman" w:hAnsi="Times New Roman" w:cs="Times New Roman"/>
                      <w:color w:val="auto"/>
                      <w:sz w:val="21"/>
                      <w:szCs w:val="21"/>
                      <w:lang w:eastAsia="zh-CN"/>
                    </w:rPr>
                    <w:t>减少了</w:t>
                  </w:r>
                  <w:r>
                    <w:rPr>
                      <w:rFonts w:hint="eastAsia" w:ascii="Times New Roman" w:hAnsi="Times New Roman" w:cs="Times New Roman"/>
                      <w:color w:val="auto"/>
                      <w:sz w:val="21"/>
                      <w:szCs w:val="21"/>
                      <w:lang w:val="en-US" w:eastAsia="zh-CN"/>
                    </w:rPr>
                    <w:t>92</w:t>
                  </w:r>
                  <w:r>
                    <w:rPr>
                      <w:rFonts w:hint="default" w:ascii="Times New Roman" w:hAnsi="Times New Roman" w:cs="Times New Roman"/>
                      <w:color w:val="auto"/>
                      <w:sz w:val="21"/>
                      <w:szCs w:val="21"/>
                    </w:rPr>
                    <w:t>m</w:t>
                  </w:r>
                  <w:r>
                    <w:rPr>
                      <w:rFonts w:hint="eastAsia" w:ascii="Times New Roman" w:hAnsi="Times New Roman"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723" w:type="dxa"/>
                  <w:vMerge w:val="continue"/>
                  <w:noWrap w:val="0"/>
                  <w:vAlign w:val="center"/>
                </w:tcPr>
                <w:p>
                  <w:pPr>
                    <w:pStyle w:val="22"/>
                    <w:spacing w:line="300" w:lineRule="exact"/>
                    <w:ind w:left="67" w:leftChars="32" w:right="78" w:rightChars="37" w:firstLine="0" w:firstLineChars="0"/>
                    <w:jc w:val="center"/>
                    <w:rPr>
                      <w:rFonts w:hint="default" w:ascii="Times New Roman" w:hAnsi="Times New Roman" w:cs="Times New Roman"/>
                      <w:color w:val="auto"/>
                      <w:sz w:val="21"/>
                      <w:szCs w:val="21"/>
                    </w:rPr>
                  </w:pPr>
                </w:p>
              </w:tc>
              <w:tc>
                <w:tcPr>
                  <w:tcW w:w="480" w:type="dxa"/>
                  <w:vMerge w:val="restart"/>
                  <w:noWrap w:val="0"/>
                  <w:vAlign w:val="center"/>
                </w:tcPr>
                <w:p>
                  <w:pPr>
                    <w:pStyle w:val="22"/>
                    <w:spacing w:line="300" w:lineRule="exact"/>
                    <w:ind w:left="67" w:leftChars="32" w:right="78" w:rightChars="37" w:firstLine="0" w:firstLineChars="0"/>
                    <w:jc w:val="center"/>
                    <w:rPr>
                      <w:rFonts w:hint="default" w:ascii="Times New Roman" w:hAnsi="Times New Roman" w:cs="Times New Roman"/>
                      <w:color w:val="auto"/>
                      <w:sz w:val="21"/>
                      <w:szCs w:val="21"/>
                    </w:rPr>
                  </w:pPr>
                </w:p>
                <w:p>
                  <w:pPr>
                    <w:pStyle w:val="22"/>
                    <w:spacing w:line="300" w:lineRule="exact"/>
                    <w:ind w:left="67" w:leftChars="32" w:right="78" w:rightChars="37" w:firstLine="0" w:firstLineChars="0"/>
                    <w:jc w:val="center"/>
                    <w:rPr>
                      <w:rFonts w:hint="default" w:ascii="Times New Roman" w:hAnsi="Times New Roman" w:cs="Times New Roman"/>
                      <w:color w:val="auto"/>
                      <w:sz w:val="21"/>
                      <w:szCs w:val="21"/>
                    </w:rPr>
                  </w:pPr>
                </w:p>
                <w:p>
                  <w:pPr>
                    <w:pStyle w:val="22"/>
                    <w:spacing w:line="300" w:lineRule="exact"/>
                    <w:ind w:left="67" w:leftChars="32" w:right="78" w:rightChars="37"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临时工程</w:t>
                  </w:r>
                </w:p>
              </w:tc>
              <w:tc>
                <w:tcPr>
                  <w:tcW w:w="1330" w:type="dxa"/>
                  <w:noWrap w:val="0"/>
                  <w:vAlign w:val="center"/>
                </w:tcPr>
                <w:p>
                  <w:pPr>
                    <w:pStyle w:val="22"/>
                    <w:spacing w:line="280" w:lineRule="exact"/>
                    <w:ind w:left="67" w:leftChars="32" w:right="78" w:rightChars="37"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导流工程</w:t>
                  </w:r>
                </w:p>
              </w:tc>
              <w:tc>
                <w:tcPr>
                  <w:tcW w:w="2146" w:type="dxa"/>
                  <w:noWrap w:val="0"/>
                  <w:vAlign w:val="center"/>
                </w:tcPr>
                <w:p>
                  <w:pPr>
                    <w:pStyle w:val="22"/>
                    <w:spacing w:line="260" w:lineRule="exact"/>
                    <w:ind w:left="67" w:leftChars="32" w:right="78" w:rightChars="37"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隧洞导流</w:t>
                  </w:r>
                </w:p>
              </w:tc>
              <w:tc>
                <w:tcPr>
                  <w:tcW w:w="2000" w:type="dxa"/>
                  <w:noWrap w:val="0"/>
                  <w:vAlign w:val="center"/>
                </w:tcPr>
                <w:p>
                  <w:pPr>
                    <w:pStyle w:val="22"/>
                    <w:spacing w:line="260" w:lineRule="exact"/>
                    <w:ind w:left="67" w:leftChars="32" w:right="78" w:rightChars="37"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经实际调查，</w:t>
                  </w:r>
                  <w:r>
                    <w:rPr>
                      <w:rFonts w:hint="default" w:ascii="Times New Roman" w:hAnsi="Times New Roman" w:cs="Times New Roman"/>
                      <w:color w:val="auto"/>
                      <w:sz w:val="21"/>
                      <w:szCs w:val="21"/>
                    </w:rPr>
                    <w:t>导流隧洞结合输水隧洞布置于右岸，洞径为1.5×1.8m的城门洞型，输水隧洞过流按闸后门洞型无压断面控制其最大过流量为7.44m3/s，坝体施工期临时度汛断面顶部高程为1837.00m。</w:t>
                  </w:r>
                </w:p>
                <w:p>
                  <w:pPr>
                    <w:pStyle w:val="22"/>
                    <w:spacing w:line="260" w:lineRule="exact"/>
                    <w:ind w:left="67" w:leftChars="32" w:right="78" w:rightChars="37"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导流隧洞进口处预留两道叠梁门槽，大坝填筑完成，对临时导洞段进行改造形成输水隧洞进口。</w:t>
                  </w:r>
                </w:p>
              </w:tc>
              <w:tc>
                <w:tcPr>
                  <w:tcW w:w="1458" w:type="dxa"/>
                  <w:noWrap w:val="0"/>
                  <w:vAlign w:val="center"/>
                </w:tcPr>
                <w:p>
                  <w:pPr>
                    <w:pStyle w:val="22"/>
                    <w:spacing w:line="260" w:lineRule="exact"/>
                    <w:ind w:left="67" w:leftChars="32" w:right="78" w:rightChars="37"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85" w:hRule="atLeast"/>
              </w:trPr>
              <w:tc>
                <w:tcPr>
                  <w:tcW w:w="723" w:type="dxa"/>
                  <w:vMerge w:val="continue"/>
                  <w:noWrap w:val="0"/>
                  <w:vAlign w:val="center"/>
                </w:tcPr>
                <w:p>
                  <w:pPr>
                    <w:pStyle w:val="22"/>
                    <w:spacing w:line="300" w:lineRule="exact"/>
                    <w:ind w:left="67" w:leftChars="32" w:right="78" w:rightChars="37" w:firstLine="0" w:firstLineChars="0"/>
                    <w:jc w:val="center"/>
                    <w:rPr>
                      <w:rFonts w:hint="default" w:ascii="Times New Roman" w:hAnsi="Times New Roman" w:cs="Times New Roman"/>
                      <w:color w:val="auto"/>
                      <w:sz w:val="21"/>
                      <w:szCs w:val="21"/>
                    </w:rPr>
                  </w:pPr>
                </w:p>
              </w:tc>
              <w:tc>
                <w:tcPr>
                  <w:tcW w:w="480" w:type="dxa"/>
                  <w:vMerge w:val="continue"/>
                  <w:noWrap w:val="0"/>
                  <w:vAlign w:val="center"/>
                </w:tcPr>
                <w:p>
                  <w:pPr>
                    <w:pStyle w:val="22"/>
                    <w:spacing w:line="300" w:lineRule="exact"/>
                    <w:ind w:left="67" w:leftChars="32" w:right="78" w:rightChars="37" w:firstLine="0" w:firstLineChars="0"/>
                    <w:jc w:val="center"/>
                    <w:rPr>
                      <w:rFonts w:hint="default" w:ascii="Times New Roman" w:hAnsi="Times New Roman" w:cs="Times New Roman"/>
                      <w:color w:val="auto"/>
                      <w:sz w:val="21"/>
                      <w:szCs w:val="21"/>
                    </w:rPr>
                  </w:pPr>
                </w:p>
              </w:tc>
              <w:tc>
                <w:tcPr>
                  <w:tcW w:w="1330" w:type="dxa"/>
                  <w:noWrap w:val="0"/>
                  <w:vAlign w:val="center"/>
                </w:tcPr>
                <w:p>
                  <w:pPr>
                    <w:pStyle w:val="22"/>
                    <w:spacing w:before="312" w:beforeLines="100" w:line="240" w:lineRule="auto"/>
                    <w:ind w:left="67" w:leftChars="32" w:right="78" w:rightChars="37"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场内交通</w:t>
                  </w:r>
                </w:p>
              </w:tc>
              <w:tc>
                <w:tcPr>
                  <w:tcW w:w="2146" w:type="dxa"/>
                  <w:noWrap w:val="0"/>
                  <w:vAlign w:val="center"/>
                </w:tcPr>
                <w:p>
                  <w:pPr>
                    <w:pStyle w:val="22"/>
                    <w:spacing w:line="260" w:lineRule="exact"/>
                    <w:ind w:left="67" w:leftChars="32" w:right="78" w:rightChars="37"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①枢纽区新建进库公路0.5km；②枢纽区扩建进库公路5.0km；③扩建粘土料场公路2.0km；④新建风化料场公路1.5km；⑤枢纽区新建临时施工道路1.5km；⑥输水区新建临时施工道路2.0km。</w:t>
                  </w:r>
                </w:p>
              </w:tc>
              <w:tc>
                <w:tcPr>
                  <w:tcW w:w="2000" w:type="dxa"/>
                  <w:noWrap w:val="0"/>
                  <w:vAlign w:val="center"/>
                </w:tcPr>
                <w:p>
                  <w:pPr>
                    <w:pStyle w:val="22"/>
                    <w:spacing w:line="260" w:lineRule="exact"/>
                    <w:ind w:left="67" w:leftChars="32" w:right="78" w:rightChars="37" w:firstLine="0" w:firstLineChars="0"/>
                    <w:jc w:val="center"/>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color w:val="auto"/>
                      <w:sz w:val="21"/>
                      <w:szCs w:val="21"/>
                      <w:lang w:eastAsia="zh-CN"/>
                    </w:rPr>
                    <w:t>经实际调查，项目区实际建设的道路有：（</w:t>
                  </w:r>
                  <w:r>
                    <w:rPr>
                      <w:rFonts w:hint="default"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lang w:eastAsia="zh-CN"/>
                    </w:rPr>
                    <w:t>）永久公路：</w:t>
                  </w:r>
                  <w:r>
                    <w:rPr>
                      <w:rFonts w:hint="default" w:ascii="Times New Roman" w:hAnsi="Times New Roman" w:cs="Times New Roman"/>
                      <w:color w:val="auto"/>
                      <w:sz w:val="21"/>
                      <w:szCs w:val="21"/>
                    </w:rPr>
                    <w:t>①枢纽区新建</w:t>
                  </w:r>
                  <w:r>
                    <w:rPr>
                      <w:rFonts w:hint="default" w:ascii="Times New Roman" w:hAnsi="Times New Roman" w:cs="Times New Roman"/>
                      <w:color w:val="auto"/>
                      <w:sz w:val="21"/>
                      <w:szCs w:val="21"/>
                      <w:lang w:eastAsia="zh-CN"/>
                    </w:rPr>
                    <w:t>了</w:t>
                  </w:r>
                  <w:r>
                    <w:rPr>
                      <w:rFonts w:hint="default" w:ascii="Times New Roman" w:hAnsi="Times New Roman" w:cs="Times New Roman"/>
                      <w:color w:val="auto"/>
                      <w:sz w:val="21"/>
                      <w:szCs w:val="21"/>
                    </w:rPr>
                    <w:t>进库公路0.5km；②枢纽区扩建</w:t>
                  </w:r>
                  <w:r>
                    <w:rPr>
                      <w:rFonts w:hint="default" w:ascii="Times New Roman" w:hAnsi="Times New Roman" w:cs="Times New Roman"/>
                      <w:color w:val="auto"/>
                      <w:sz w:val="21"/>
                      <w:szCs w:val="21"/>
                      <w:lang w:eastAsia="zh-CN"/>
                    </w:rPr>
                    <w:t>了</w:t>
                  </w:r>
                  <w:r>
                    <w:rPr>
                      <w:rFonts w:hint="default" w:ascii="Times New Roman" w:hAnsi="Times New Roman" w:cs="Times New Roman"/>
                      <w:color w:val="auto"/>
                      <w:sz w:val="21"/>
                      <w:szCs w:val="21"/>
                    </w:rPr>
                    <w:t>进库公路5.0km；</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lang w:eastAsia="zh-CN"/>
                    </w:rPr>
                    <w:t>）临时道路：</w:t>
                  </w:r>
                  <w:r>
                    <w:rPr>
                      <w:rFonts w:hint="default" w:ascii="Times New Roman" w:hAnsi="Times New Roman" w:cs="Times New Roman"/>
                      <w:color w:val="auto"/>
                      <w:sz w:val="21"/>
                      <w:szCs w:val="21"/>
                    </w:rPr>
                    <w:t>①扩建</w:t>
                  </w:r>
                  <w:r>
                    <w:rPr>
                      <w:rFonts w:hint="default" w:ascii="Times New Roman" w:hAnsi="Times New Roman" w:cs="Times New Roman"/>
                      <w:color w:val="auto"/>
                      <w:sz w:val="21"/>
                      <w:szCs w:val="21"/>
                      <w:lang w:eastAsia="zh-CN"/>
                    </w:rPr>
                    <w:t>了</w:t>
                  </w:r>
                  <w:r>
                    <w:rPr>
                      <w:rFonts w:hint="default" w:ascii="Times New Roman" w:hAnsi="Times New Roman" w:cs="Times New Roman"/>
                      <w:color w:val="auto"/>
                      <w:sz w:val="21"/>
                      <w:szCs w:val="21"/>
                    </w:rPr>
                    <w:t>粘土料场公路2.0km；②新建</w:t>
                  </w:r>
                  <w:r>
                    <w:rPr>
                      <w:rFonts w:hint="default" w:ascii="Times New Roman" w:hAnsi="Times New Roman" w:cs="Times New Roman"/>
                      <w:color w:val="auto"/>
                      <w:sz w:val="21"/>
                      <w:szCs w:val="21"/>
                      <w:lang w:eastAsia="zh-CN"/>
                    </w:rPr>
                    <w:t>了</w:t>
                  </w:r>
                  <w:r>
                    <w:rPr>
                      <w:rFonts w:hint="default" w:ascii="Times New Roman" w:hAnsi="Times New Roman" w:cs="Times New Roman"/>
                      <w:color w:val="auto"/>
                      <w:sz w:val="21"/>
                      <w:szCs w:val="21"/>
                    </w:rPr>
                    <w:t>风化料场公路1.5km；③枢纽区新建</w:t>
                  </w:r>
                  <w:r>
                    <w:rPr>
                      <w:rFonts w:hint="default" w:ascii="Times New Roman" w:hAnsi="Times New Roman" w:cs="Times New Roman"/>
                      <w:color w:val="auto"/>
                      <w:sz w:val="21"/>
                      <w:szCs w:val="21"/>
                      <w:lang w:eastAsia="zh-CN"/>
                    </w:rPr>
                    <w:t>了</w:t>
                  </w:r>
                  <w:r>
                    <w:rPr>
                      <w:rFonts w:hint="default" w:ascii="Times New Roman" w:hAnsi="Times New Roman" w:cs="Times New Roman"/>
                      <w:color w:val="auto"/>
                      <w:sz w:val="21"/>
                      <w:szCs w:val="21"/>
                    </w:rPr>
                    <w:t>临时施工道路1.5km；④输水区新建</w:t>
                  </w:r>
                  <w:r>
                    <w:rPr>
                      <w:rFonts w:hint="default" w:ascii="Times New Roman" w:hAnsi="Times New Roman" w:cs="Times New Roman"/>
                      <w:color w:val="auto"/>
                      <w:sz w:val="21"/>
                      <w:szCs w:val="21"/>
                      <w:lang w:eastAsia="zh-CN"/>
                    </w:rPr>
                    <w:t>了</w:t>
                  </w:r>
                  <w:r>
                    <w:rPr>
                      <w:rFonts w:hint="default" w:ascii="Times New Roman" w:hAnsi="Times New Roman" w:cs="Times New Roman"/>
                      <w:color w:val="auto"/>
                      <w:sz w:val="21"/>
                      <w:szCs w:val="21"/>
                    </w:rPr>
                    <w:t>临时施工道路2.0km。</w:t>
                  </w:r>
                  <w:r>
                    <w:rPr>
                      <w:rFonts w:hint="eastAsia" w:ascii="Times New Roman" w:hAnsi="Times New Roman" w:cs="Times New Roman"/>
                      <w:color w:val="auto"/>
                      <w:sz w:val="21"/>
                      <w:szCs w:val="21"/>
                      <w:lang w:eastAsia="zh-CN"/>
                    </w:rPr>
                    <w:t>现场调查时，项目临时道路已进行生态恢复，生态恢复良好。</w:t>
                  </w:r>
                </w:p>
              </w:tc>
              <w:tc>
                <w:tcPr>
                  <w:tcW w:w="1458" w:type="dxa"/>
                  <w:noWrap w:val="0"/>
                  <w:vAlign w:val="center"/>
                </w:tcPr>
                <w:p>
                  <w:pPr>
                    <w:pStyle w:val="22"/>
                    <w:spacing w:line="260" w:lineRule="exact"/>
                    <w:ind w:left="67" w:leftChars="32" w:right="78" w:rightChars="37"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723" w:type="dxa"/>
                  <w:vMerge w:val="continue"/>
                  <w:noWrap w:val="0"/>
                  <w:vAlign w:val="center"/>
                </w:tcPr>
                <w:p>
                  <w:pPr>
                    <w:pStyle w:val="22"/>
                    <w:spacing w:line="300" w:lineRule="exact"/>
                    <w:ind w:left="67" w:leftChars="32" w:right="78" w:rightChars="37" w:firstLine="0" w:firstLineChars="0"/>
                    <w:jc w:val="center"/>
                    <w:rPr>
                      <w:rFonts w:hint="default" w:ascii="Times New Roman" w:hAnsi="Times New Roman" w:cs="Times New Roman"/>
                      <w:color w:val="auto"/>
                      <w:sz w:val="21"/>
                      <w:szCs w:val="21"/>
                    </w:rPr>
                  </w:pPr>
                </w:p>
              </w:tc>
              <w:tc>
                <w:tcPr>
                  <w:tcW w:w="480" w:type="dxa"/>
                  <w:vMerge w:val="continue"/>
                  <w:noWrap w:val="0"/>
                  <w:vAlign w:val="center"/>
                </w:tcPr>
                <w:p>
                  <w:pPr>
                    <w:pStyle w:val="22"/>
                    <w:spacing w:line="300" w:lineRule="exact"/>
                    <w:ind w:left="67" w:leftChars="32" w:right="78" w:rightChars="37" w:firstLine="0" w:firstLineChars="0"/>
                    <w:jc w:val="center"/>
                    <w:rPr>
                      <w:rFonts w:hint="default" w:ascii="Times New Roman" w:hAnsi="Times New Roman" w:cs="Times New Roman"/>
                      <w:color w:val="auto"/>
                      <w:sz w:val="21"/>
                      <w:szCs w:val="21"/>
                    </w:rPr>
                  </w:pPr>
                </w:p>
              </w:tc>
              <w:tc>
                <w:tcPr>
                  <w:tcW w:w="1330" w:type="dxa"/>
                  <w:noWrap w:val="0"/>
                  <w:vAlign w:val="center"/>
                </w:tcPr>
                <w:p>
                  <w:pPr>
                    <w:pStyle w:val="22"/>
                    <w:spacing w:line="280" w:lineRule="exact"/>
                    <w:ind w:left="67" w:leftChars="32" w:right="78" w:rightChars="37"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施工辅助设施</w:t>
                  </w:r>
                </w:p>
              </w:tc>
              <w:tc>
                <w:tcPr>
                  <w:tcW w:w="2146" w:type="dxa"/>
                  <w:noWrap w:val="0"/>
                  <w:vAlign w:val="center"/>
                </w:tcPr>
                <w:p>
                  <w:pPr>
                    <w:pStyle w:val="22"/>
                    <w:spacing w:line="260" w:lineRule="exact"/>
                    <w:ind w:left="67" w:leftChars="32" w:right="78" w:rightChars="37"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风化料场、</w:t>
                  </w:r>
                  <w:r>
                    <w:rPr>
                      <w:rFonts w:hint="eastAsia" w:ascii="Times New Roman" w:hAnsi="Times New Roman" w:cs="Times New Roman"/>
                      <w:color w:val="auto"/>
                      <w:sz w:val="21"/>
                      <w:szCs w:val="21"/>
                      <w:lang w:eastAsia="zh-CN"/>
                    </w:rPr>
                    <w:t>（本次勘察初选定二个风化料场，Ⅰ号风化料场位于上下坝址间的右岸坡，库内右岸两支箐沟夹的单一山脊，距上下坝址轴线直线距离分别为500m和420m，无公路至大坝，开采时须新修施工道路；Ⅱ号风化料场位于下坝址右坝肩内侧岸坡上，库内右岸支箐沟所夹的一山脊，距上下坝址轴线直线距离分别为500m和420m，与Ⅰ号风化料场相似，无公路至大坝，开采时须新修施工道路。）</w:t>
                  </w:r>
                  <w:r>
                    <w:rPr>
                      <w:rFonts w:hint="default" w:ascii="Times New Roman" w:hAnsi="Times New Roman" w:cs="Times New Roman"/>
                      <w:color w:val="auto"/>
                      <w:sz w:val="21"/>
                      <w:szCs w:val="21"/>
                    </w:rPr>
                    <w:t>粘土料场</w:t>
                  </w:r>
                  <w:r>
                    <w:rPr>
                      <w:rFonts w:hint="eastAsia" w:ascii="Times New Roman" w:hAnsi="Times New Roman" w:cs="Times New Roman"/>
                      <w:color w:val="auto"/>
                      <w:sz w:val="21"/>
                      <w:szCs w:val="21"/>
                      <w:lang w:eastAsia="zh-CN"/>
                    </w:rPr>
                    <w:t>（本次勘察初选定一个</w:t>
                  </w:r>
                  <w:r>
                    <w:rPr>
                      <w:rFonts w:hint="eastAsia" w:ascii="Times New Roman" w:hAnsi="Times New Roman" w:cs="Times New Roman"/>
                      <w:color w:val="auto"/>
                      <w:sz w:val="21"/>
                      <w:szCs w:val="21"/>
                      <w:lang w:val="en-US" w:eastAsia="zh-CN"/>
                    </w:rPr>
                    <w:t>粘土料场</w:t>
                  </w:r>
                  <w:r>
                    <w:rPr>
                      <w:rFonts w:hint="eastAsia" w:ascii="Times New Roman" w:hAnsi="Times New Roman" w:cs="Times New Roman"/>
                      <w:color w:val="auto"/>
                      <w:sz w:val="21"/>
                      <w:szCs w:val="21"/>
                      <w:lang w:eastAsia="zh-CN"/>
                    </w:rPr>
                    <w:t>，位于拥翠村南侧，由拥翠至碧溪的乡村公路从所选土料场通过，运距10Km，其中该公路从料场通过约2公里，交通较为方便。粘土料场选址附近无居民点，不涉及环境敏感点，不存在对居民点的安全隐患问题。）</w:t>
                  </w:r>
                  <w:r>
                    <w:rPr>
                      <w:rFonts w:hint="default" w:ascii="Times New Roman" w:hAnsi="Times New Roman" w:cs="Times New Roman"/>
                      <w:color w:val="auto"/>
                      <w:sz w:val="21"/>
                      <w:szCs w:val="21"/>
                    </w:rPr>
                    <w:t>、混凝土拌合设备、钢筋、模板加工厂以及仓库、生活办公区、供水供电系统。</w:t>
                  </w:r>
                </w:p>
              </w:tc>
              <w:tc>
                <w:tcPr>
                  <w:tcW w:w="2000" w:type="dxa"/>
                  <w:noWrap w:val="0"/>
                  <w:vAlign w:val="center"/>
                </w:tcPr>
                <w:p>
                  <w:pPr>
                    <w:pStyle w:val="22"/>
                    <w:spacing w:line="260" w:lineRule="exact"/>
                    <w:ind w:left="67" w:leftChars="32" w:right="78" w:rightChars="37" w:firstLine="0" w:firstLineChars="0"/>
                    <w:jc w:val="center"/>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color w:val="auto"/>
                      <w:sz w:val="21"/>
                      <w:szCs w:val="21"/>
                      <w:lang w:eastAsia="zh-CN"/>
                    </w:rPr>
                    <w:t>经实际调查，</w:t>
                  </w:r>
                  <w:r>
                    <w:rPr>
                      <w:rFonts w:hint="eastAsia" w:ascii="Times New Roman" w:hAnsi="Times New Roman" w:cs="Times New Roman"/>
                      <w:color w:val="auto"/>
                      <w:sz w:val="21"/>
                      <w:szCs w:val="21"/>
                      <w:lang w:eastAsia="zh-CN"/>
                    </w:rPr>
                    <w:t>风化料场实际</w:t>
                  </w:r>
                  <w:r>
                    <w:rPr>
                      <w:rFonts w:hint="eastAsia" w:ascii="Times New Roman" w:hAnsi="Times New Roman" w:cs="Times New Roman"/>
                      <w:color w:val="auto"/>
                      <w:sz w:val="21"/>
                      <w:szCs w:val="21"/>
                      <w:lang w:val="en-US" w:eastAsia="zh-CN"/>
                    </w:rPr>
                    <w:t>只</w:t>
                  </w:r>
                  <w:r>
                    <w:rPr>
                      <w:rFonts w:hint="eastAsia" w:ascii="Times New Roman" w:hAnsi="Times New Roman" w:cs="Times New Roman"/>
                      <w:color w:val="auto"/>
                      <w:sz w:val="21"/>
                      <w:szCs w:val="21"/>
                      <w:lang w:eastAsia="zh-CN"/>
                    </w:rPr>
                    <w:t>启用了</w:t>
                  </w:r>
                  <w:r>
                    <w:rPr>
                      <w:rFonts w:hint="eastAsia" w:ascii="Times New Roman" w:hAnsi="Times New Roman" w:cs="Times New Roman"/>
                      <w:color w:val="auto"/>
                      <w:sz w:val="21"/>
                      <w:szCs w:val="21"/>
                      <w:lang w:val="en-US" w:eastAsia="zh-CN"/>
                    </w:rPr>
                    <w:t>一个，为</w:t>
                  </w:r>
                  <w:r>
                    <w:rPr>
                      <w:rFonts w:hint="eastAsia" w:ascii="Times New Roman" w:hAnsi="Times New Roman" w:cs="Times New Roman"/>
                      <w:color w:val="auto"/>
                      <w:sz w:val="21"/>
                      <w:szCs w:val="21"/>
                      <w:lang w:eastAsia="zh-CN"/>
                    </w:rPr>
                    <w:t>Ⅰ号风化料场，位于上下坝址间的右岸坡，库内右岸两支箐沟夹的单一山脊，距上下坝址轴线直线距离分别为500m和420m，</w:t>
                  </w:r>
                  <w:r>
                    <w:rPr>
                      <w:rFonts w:hint="eastAsia" w:ascii="Times New Roman" w:hAnsi="Times New Roman" w:cs="Times New Roman"/>
                      <w:color w:val="auto"/>
                      <w:sz w:val="21"/>
                      <w:szCs w:val="21"/>
                      <w:lang w:val="en-US" w:eastAsia="zh-CN"/>
                    </w:rPr>
                    <w:t>施工时修建了施工道路，施工结束后进行了生态恢复，因风化料场现恢复情况不是很理想；</w:t>
                  </w:r>
                  <w:r>
                    <w:rPr>
                      <w:rFonts w:hint="default" w:ascii="Times New Roman" w:hAnsi="Times New Roman" w:cs="Times New Roman"/>
                      <w:color w:val="auto"/>
                      <w:sz w:val="21"/>
                      <w:szCs w:val="21"/>
                    </w:rPr>
                    <w:t>粘土料场</w:t>
                  </w:r>
                  <w:r>
                    <w:rPr>
                      <w:rFonts w:hint="eastAsia" w:ascii="Times New Roman" w:hAnsi="Times New Roman" w:cs="Times New Roman"/>
                      <w:color w:val="auto"/>
                      <w:sz w:val="21"/>
                      <w:szCs w:val="21"/>
                      <w:lang w:val="en-US" w:eastAsia="zh-CN"/>
                    </w:rPr>
                    <w:t>实际建设启用情况和环评设计一致，只有一个</w:t>
                  </w:r>
                  <w:r>
                    <w:rPr>
                      <w:rFonts w:hint="default" w:ascii="Times New Roman" w:hAnsi="Times New Roman" w:cs="Times New Roman"/>
                      <w:color w:val="auto"/>
                      <w:sz w:val="21"/>
                      <w:szCs w:val="21"/>
                    </w:rPr>
                    <w:t>位于拥翠村南侧，由拥翠至碧溪的乡村公路从所选土料场通过，运距10Km，其中该公路从料场通过约2公里，交通较为方便</w:t>
                  </w:r>
                  <w:r>
                    <w:rPr>
                      <w:rFonts w:hint="default" w:ascii="Times New Roman" w:hAnsi="Times New Roman" w:cs="Times New Roman"/>
                      <w:color w:val="auto"/>
                      <w:sz w:val="21"/>
                      <w:szCs w:val="21"/>
                      <w:lang w:eastAsia="zh-CN"/>
                    </w:rPr>
                    <w:t>粘土料场选址附近无居民点，不涉及环境敏感点，不存在对居民点的安全隐患问题</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施工结束后进行了生态恢复，现恢复良好</w:t>
                  </w:r>
                  <w:r>
                    <w:rPr>
                      <w:rFonts w:hint="eastAsia" w:ascii="Times New Roman" w:hAnsi="Times New Roman" w:cs="Times New Roman"/>
                      <w:color w:val="auto"/>
                      <w:sz w:val="21"/>
                      <w:szCs w:val="21"/>
                      <w:lang w:eastAsia="zh-CN"/>
                    </w:rPr>
                    <w:t>；建设单位临时营地和施工单位营地位于水库管理所南侧，施工结束后均已拆除。</w:t>
                  </w:r>
                  <w:r>
                    <w:rPr>
                      <w:rFonts w:hint="default" w:ascii="Times New Roman" w:hAnsi="Times New Roman" w:cs="Times New Roman"/>
                      <w:color w:val="auto"/>
                      <w:sz w:val="21"/>
                      <w:szCs w:val="21"/>
                    </w:rPr>
                    <w:t>混凝土拌合设备、钢筋、模板加工</w:t>
                  </w:r>
                  <w:r>
                    <w:rPr>
                      <w:rFonts w:hint="eastAsia" w:ascii="Times New Roman" w:hAnsi="Times New Roman" w:cs="Times New Roman"/>
                      <w:color w:val="auto"/>
                      <w:sz w:val="21"/>
                      <w:szCs w:val="21"/>
                      <w:lang w:eastAsia="zh-CN"/>
                    </w:rPr>
                    <w:t>就近安置。水电依托市政管网。</w:t>
                  </w:r>
                </w:p>
              </w:tc>
              <w:tc>
                <w:tcPr>
                  <w:tcW w:w="1458" w:type="dxa"/>
                  <w:noWrap w:val="0"/>
                  <w:vAlign w:val="center"/>
                </w:tcPr>
                <w:p>
                  <w:pPr>
                    <w:pStyle w:val="22"/>
                    <w:spacing w:line="260" w:lineRule="exact"/>
                    <w:ind w:left="67" w:leftChars="32" w:right="78" w:rightChars="37"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风化料场有两个，但实际只启用一个。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23" w:type="dxa"/>
                  <w:vMerge w:val="continue"/>
                  <w:noWrap w:val="0"/>
                  <w:vAlign w:val="center"/>
                </w:tcPr>
                <w:p>
                  <w:pPr>
                    <w:pStyle w:val="22"/>
                    <w:spacing w:line="300" w:lineRule="exact"/>
                    <w:ind w:left="67" w:leftChars="32" w:right="78" w:rightChars="37" w:firstLine="0" w:firstLineChars="0"/>
                    <w:jc w:val="center"/>
                    <w:rPr>
                      <w:rFonts w:hint="default" w:ascii="Times New Roman" w:hAnsi="Times New Roman" w:cs="Times New Roman"/>
                      <w:color w:val="auto"/>
                      <w:sz w:val="21"/>
                      <w:szCs w:val="21"/>
                    </w:rPr>
                  </w:pPr>
                </w:p>
              </w:tc>
              <w:tc>
                <w:tcPr>
                  <w:tcW w:w="480" w:type="dxa"/>
                  <w:vMerge w:val="continue"/>
                  <w:noWrap w:val="0"/>
                  <w:vAlign w:val="center"/>
                </w:tcPr>
                <w:p>
                  <w:pPr>
                    <w:pStyle w:val="22"/>
                    <w:spacing w:line="300" w:lineRule="exact"/>
                    <w:ind w:left="67" w:leftChars="32" w:right="78" w:rightChars="37" w:firstLine="0" w:firstLineChars="0"/>
                    <w:jc w:val="center"/>
                    <w:rPr>
                      <w:rFonts w:hint="default" w:ascii="Times New Roman" w:hAnsi="Times New Roman" w:cs="Times New Roman"/>
                      <w:color w:val="auto"/>
                      <w:sz w:val="21"/>
                      <w:szCs w:val="21"/>
                    </w:rPr>
                  </w:pPr>
                </w:p>
              </w:tc>
              <w:tc>
                <w:tcPr>
                  <w:tcW w:w="1330" w:type="dxa"/>
                  <w:noWrap w:val="0"/>
                  <w:vAlign w:val="center"/>
                </w:tcPr>
                <w:p>
                  <w:pPr>
                    <w:pStyle w:val="22"/>
                    <w:spacing w:before="156" w:beforeLines="50" w:line="280" w:lineRule="exact"/>
                    <w:ind w:left="67" w:leftChars="32" w:right="78" w:rightChars="37"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弃渣场</w:t>
                  </w:r>
                </w:p>
              </w:tc>
              <w:tc>
                <w:tcPr>
                  <w:tcW w:w="2146" w:type="dxa"/>
                  <w:noWrap w:val="0"/>
                  <w:vAlign w:val="center"/>
                </w:tcPr>
                <w:p>
                  <w:pPr>
                    <w:pStyle w:val="22"/>
                    <w:spacing w:line="260" w:lineRule="exact"/>
                    <w:ind w:left="67" w:leftChars="32" w:right="78" w:rightChars="37"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枢纽区弃渣场1个；输水区1</w:t>
                  </w:r>
                  <w:r>
                    <w:rPr>
                      <w:rFonts w:hint="default" w:ascii="Times New Roman" w:hAnsi="Times New Roman" w:cs="Times New Roman"/>
                      <w:color w:val="auto"/>
                      <w:sz w:val="21"/>
                      <w:szCs w:val="21"/>
                      <w:vertAlign w:val="superscript"/>
                    </w:rPr>
                    <w:t>#</w:t>
                  </w:r>
                  <w:r>
                    <w:rPr>
                      <w:rFonts w:hint="default" w:ascii="Times New Roman" w:hAnsi="Times New Roman" w:cs="Times New Roman"/>
                      <w:color w:val="auto"/>
                      <w:sz w:val="21"/>
                      <w:szCs w:val="21"/>
                    </w:rPr>
                    <w:t>～8</w:t>
                  </w:r>
                  <w:r>
                    <w:rPr>
                      <w:rFonts w:hint="default" w:ascii="Times New Roman" w:hAnsi="Times New Roman" w:cs="Times New Roman"/>
                      <w:color w:val="auto"/>
                      <w:sz w:val="21"/>
                      <w:szCs w:val="21"/>
                      <w:vertAlign w:val="superscript"/>
                    </w:rPr>
                    <w:t>#</w:t>
                  </w:r>
                  <w:r>
                    <w:rPr>
                      <w:rFonts w:hint="default" w:ascii="Times New Roman" w:hAnsi="Times New Roman" w:cs="Times New Roman"/>
                      <w:color w:val="auto"/>
                      <w:sz w:val="21"/>
                      <w:szCs w:val="21"/>
                    </w:rPr>
                    <w:t>弃渣场；料场区1号、2号临时存土场</w:t>
                  </w:r>
                </w:p>
              </w:tc>
              <w:tc>
                <w:tcPr>
                  <w:tcW w:w="2000" w:type="dxa"/>
                  <w:noWrap w:val="0"/>
                  <w:vAlign w:val="center"/>
                </w:tcPr>
                <w:p>
                  <w:pPr>
                    <w:pStyle w:val="22"/>
                    <w:spacing w:line="260" w:lineRule="exact"/>
                    <w:ind w:left="67" w:leftChars="32" w:right="78" w:rightChars="37" w:firstLine="0" w:firstLineChars="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eastAsia="zh-CN"/>
                    </w:rPr>
                    <w:t>经实际调查，</w:t>
                  </w:r>
                  <w:r>
                    <w:rPr>
                      <w:rFonts w:hint="default" w:ascii="Times New Roman" w:hAnsi="Times New Roman" w:cs="Times New Roman"/>
                      <w:color w:val="auto"/>
                      <w:sz w:val="21"/>
                      <w:szCs w:val="21"/>
                      <w:lang w:val="en-US" w:eastAsia="zh-CN"/>
                    </w:rPr>
                    <w:t>本项目设置弃渣场时按照设计进行了拦渣坝、截排水沟的建设，并按设计进行弃土</w:t>
                  </w:r>
                  <w:r>
                    <w:rPr>
                      <w:rFonts w:hint="eastAsia"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eastAsia="zh-CN"/>
                    </w:rPr>
                    <w:t>共有</w:t>
                  </w:r>
                  <w:r>
                    <w:rPr>
                      <w:rFonts w:hint="eastAsia" w:ascii="Times New Roman" w:hAnsi="Times New Roman" w:cs="Times New Roman"/>
                      <w:color w:val="auto"/>
                      <w:sz w:val="21"/>
                      <w:szCs w:val="21"/>
                      <w:lang w:val="en-US" w:eastAsia="zh-CN"/>
                    </w:rPr>
                    <w:t>9个弃渣场。其中枢纽区弃渣场因收纳了振兴龙凤公路建设项目的弃土，目前其权责关系尚未明确</w:t>
                  </w:r>
                  <w:r>
                    <w:rPr>
                      <w:rFonts w:hint="eastAsia"/>
                      <w:color w:val="auto"/>
                      <w:lang w:eastAsia="zh-CN"/>
                    </w:rPr>
                    <w:t>，</w:t>
                  </w:r>
                  <w:r>
                    <w:rPr>
                      <w:rFonts w:hint="eastAsia" w:ascii="Times New Roman" w:hAnsi="Times New Roman" w:cs="Times New Roman"/>
                      <w:color w:val="auto"/>
                      <w:sz w:val="21"/>
                      <w:szCs w:val="21"/>
                      <w:lang w:val="en-US" w:eastAsia="zh-CN"/>
                    </w:rPr>
                    <w:t>所以不纳入此次验收范围；实际设有2个临时堆土场，位于1号风化料场旁和粘土料场旁，堆放开挖过程中的表土，用于施工结束后的生态修复。</w:t>
                  </w:r>
                </w:p>
              </w:tc>
              <w:tc>
                <w:tcPr>
                  <w:tcW w:w="1458" w:type="dxa"/>
                  <w:noWrap w:val="0"/>
                  <w:vAlign w:val="center"/>
                </w:tcPr>
                <w:p>
                  <w:pPr>
                    <w:pStyle w:val="22"/>
                    <w:spacing w:line="260" w:lineRule="exact"/>
                    <w:ind w:left="67" w:leftChars="32" w:right="78" w:rightChars="37" w:firstLine="0" w:firstLineChars="0"/>
                    <w:jc w:val="center"/>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color w:val="auto"/>
                      <w:sz w:val="21"/>
                      <w:szCs w:val="21"/>
                      <w:lang w:val="en-US" w:eastAsia="zh-CN"/>
                    </w:rPr>
                    <w:t>除枢纽区弃渣场不纳入此次验收范围外其余</w:t>
                  </w:r>
                  <w:r>
                    <w:rPr>
                      <w:rFonts w:hint="eastAsia" w:ascii="Times New Roman" w:hAnsi="Times New Roman" w:cs="Times New Roman"/>
                      <w:color w:val="auto"/>
                      <w:sz w:val="21"/>
                      <w:szCs w:val="21"/>
                      <w:lang w:eastAsia="zh-CN"/>
                    </w:rPr>
                    <w:t>和环评一致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2" w:hRule="atLeast"/>
              </w:trPr>
              <w:tc>
                <w:tcPr>
                  <w:tcW w:w="723" w:type="dxa"/>
                  <w:vMerge w:val="restart"/>
                  <w:noWrap w:val="0"/>
                  <w:vAlign w:val="center"/>
                </w:tcPr>
                <w:p>
                  <w:pPr>
                    <w:pStyle w:val="22"/>
                    <w:spacing w:line="300" w:lineRule="exact"/>
                    <w:ind w:left="67" w:leftChars="32" w:right="78" w:rightChars="37"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环境保护工程</w:t>
                  </w:r>
                </w:p>
              </w:tc>
              <w:tc>
                <w:tcPr>
                  <w:tcW w:w="1810" w:type="dxa"/>
                  <w:gridSpan w:val="2"/>
                  <w:noWrap w:val="0"/>
                  <w:vAlign w:val="center"/>
                </w:tcPr>
                <w:p>
                  <w:pPr>
                    <w:pStyle w:val="22"/>
                    <w:spacing w:line="280" w:lineRule="exact"/>
                    <w:ind w:left="67" w:leftChars="32" w:right="78" w:rightChars="37"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水环境保护</w:t>
                  </w:r>
                </w:p>
              </w:tc>
              <w:tc>
                <w:tcPr>
                  <w:tcW w:w="2146" w:type="dxa"/>
                  <w:noWrap w:val="0"/>
                  <w:vAlign w:val="center"/>
                </w:tcPr>
                <w:p>
                  <w:pPr>
                    <w:pStyle w:val="22"/>
                    <w:spacing w:line="260" w:lineRule="exact"/>
                    <w:ind w:left="67" w:leftChars="32" w:right="78" w:rightChars="37"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施工生产、生活废水处理工程</w:t>
                  </w:r>
                </w:p>
              </w:tc>
              <w:tc>
                <w:tcPr>
                  <w:tcW w:w="2000" w:type="dxa"/>
                  <w:noWrap w:val="0"/>
                  <w:vAlign w:val="center"/>
                </w:tcPr>
                <w:p>
                  <w:pPr>
                    <w:spacing w:line="240" w:lineRule="auto"/>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经实际调查，</w:t>
                  </w:r>
                  <w:r>
                    <w:rPr>
                      <w:rFonts w:hint="default" w:ascii="Times New Roman" w:hAnsi="Times New Roman" w:cs="Times New Roman"/>
                      <w:color w:val="auto"/>
                      <w:sz w:val="21"/>
                      <w:szCs w:val="21"/>
                    </w:rPr>
                    <w:t>工程施工期的水污染源主要包括施工生产废水和生活污水排放两大部分。施工废水经废水收集池沉淀处理后，用于施工生产、洒水降尘或绿化灌溉，不任意排放，生活污水来源于施工人员生活用水，</w:t>
                  </w:r>
                  <w:r>
                    <w:rPr>
                      <w:rFonts w:hint="default" w:ascii="Times New Roman" w:hAnsi="Times New Roman" w:cs="Times New Roman"/>
                      <w:color w:val="auto"/>
                      <w:sz w:val="21"/>
                      <w:szCs w:val="21"/>
                      <w:lang w:eastAsia="zh-CN"/>
                    </w:rPr>
                    <w:t>洗涤废水排入</w:t>
                  </w:r>
                  <w:r>
                    <w:rPr>
                      <w:rFonts w:hint="default" w:ascii="Times New Roman" w:hAnsi="Times New Roman" w:cs="Times New Roman"/>
                      <w:color w:val="auto"/>
                      <w:sz w:val="21"/>
                      <w:szCs w:val="21"/>
                    </w:rPr>
                    <w:t>废水</w:t>
                  </w:r>
                  <w:r>
                    <w:rPr>
                      <w:rFonts w:hint="default" w:ascii="Times New Roman" w:hAnsi="Times New Roman" w:cs="Times New Roman"/>
                      <w:color w:val="auto"/>
                      <w:sz w:val="21"/>
                      <w:szCs w:val="21"/>
                      <w:lang w:eastAsia="zh-CN"/>
                    </w:rPr>
                    <w:t>临时</w:t>
                  </w:r>
                  <w:r>
                    <w:rPr>
                      <w:rFonts w:hint="default" w:ascii="Times New Roman" w:hAnsi="Times New Roman" w:cs="Times New Roman"/>
                      <w:color w:val="auto"/>
                      <w:sz w:val="21"/>
                      <w:szCs w:val="21"/>
                    </w:rPr>
                    <w:t>收集池</w:t>
                  </w:r>
                  <w:r>
                    <w:rPr>
                      <w:rFonts w:hint="default" w:ascii="Times New Roman" w:hAnsi="Times New Roman" w:cs="Times New Roman"/>
                      <w:color w:val="auto"/>
                      <w:sz w:val="21"/>
                      <w:szCs w:val="21"/>
                      <w:lang w:eastAsia="zh-CN"/>
                    </w:rPr>
                    <w:t>后沉淀用于洒水降尘，</w:t>
                  </w:r>
                  <w:r>
                    <w:rPr>
                      <w:rFonts w:hint="default" w:ascii="Times New Roman" w:hAnsi="Times New Roman" w:cs="Times New Roman"/>
                      <w:color w:val="auto"/>
                      <w:sz w:val="21"/>
                      <w:szCs w:val="21"/>
                    </w:rPr>
                    <w:t>施工人员产生的生活粪便设旱厕收集后作为农肥</w:t>
                  </w:r>
                  <w:r>
                    <w:rPr>
                      <w:rFonts w:hint="default" w:ascii="Times New Roman" w:hAnsi="Times New Roman" w:cs="Times New Roman"/>
                      <w:color w:val="auto"/>
                      <w:sz w:val="21"/>
                      <w:szCs w:val="21"/>
                      <w:lang w:eastAsia="zh-CN"/>
                    </w:rPr>
                    <w:t>。</w:t>
                  </w:r>
                  <w:r>
                    <w:rPr>
                      <w:rFonts w:hint="default" w:ascii="Times New Roman" w:hAnsi="Times New Roman" w:cs="Times New Roman"/>
                      <w:b w:val="0"/>
                      <w:bCs w:val="0"/>
                      <w:color w:val="auto"/>
                      <w:sz w:val="21"/>
                      <w:szCs w:val="21"/>
                      <w:vertAlign w:val="baseline"/>
                      <w:lang w:val="en-US" w:eastAsia="zh-CN"/>
                    </w:rPr>
                    <w:t>工程运行期设水库管理</w:t>
                  </w:r>
                  <w:r>
                    <w:rPr>
                      <w:rFonts w:hint="eastAsia" w:ascii="Times New Roman" w:hAnsi="Times New Roman" w:cs="Times New Roman"/>
                      <w:b w:val="0"/>
                      <w:bCs w:val="0"/>
                      <w:color w:val="auto"/>
                      <w:sz w:val="21"/>
                      <w:szCs w:val="21"/>
                      <w:vertAlign w:val="baseline"/>
                      <w:lang w:val="en-US" w:eastAsia="zh-CN"/>
                    </w:rPr>
                    <w:t>所</w:t>
                  </w:r>
                  <w:r>
                    <w:rPr>
                      <w:rFonts w:hint="default" w:ascii="Times New Roman" w:hAnsi="Times New Roman" w:cs="Times New Roman"/>
                      <w:b w:val="0"/>
                      <w:bCs w:val="0"/>
                      <w:color w:val="auto"/>
                      <w:sz w:val="21"/>
                      <w:szCs w:val="21"/>
                      <w:vertAlign w:val="baseline"/>
                      <w:lang w:val="en-US" w:eastAsia="zh-CN"/>
                    </w:rPr>
                    <w:t>，管理所房内设水冲式卫生公厕，配套设置化粪池，管理人员生活污水经化粪池预处理后</w:t>
                  </w:r>
                  <w:r>
                    <w:rPr>
                      <w:rFonts w:hint="eastAsia" w:ascii="Times New Roman" w:hAnsi="Times New Roman" w:cs="Times New Roman"/>
                      <w:b w:val="0"/>
                      <w:bCs w:val="0"/>
                      <w:color w:val="auto"/>
                      <w:sz w:val="21"/>
                      <w:szCs w:val="21"/>
                      <w:vertAlign w:val="baseline"/>
                      <w:lang w:val="en-US" w:eastAsia="zh-CN"/>
                    </w:rPr>
                    <w:t>用于绿地施肥</w:t>
                  </w:r>
                  <w:r>
                    <w:rPr>
                      <w:rFonts w:hint="default" w:ascii="Times New Roman" w:hAnsi="Times New Roman" w:cs="Times New Roman"/>
                      <w:b w:val="0"/>
                      <w:bCs w:val="0"/>
                      <w:color w:val="auto"/>
                      <w:sz w:val="21"/>
                      <w:szCs w:val="21"/>
                      <w:vertAlign w:val="baseline"/>
                      <w:lang w:val="en-US" w:eastAsia="zh-CN"/>
                    </w:rPr>
                    <w:t>，不外排</w:t>
                  </w:r>
                  <w:r>
                    <w:rPr>
                      <w:rFonts w:hint="eastAsia" w:ascii="Times New Roman" w:hAnsi="Times New Roman" w:cs="Times New Roman"/>
                      <w:b w:val="0"/>
                      <w:bCs w:val="0"/>
                      <w:color w:val="auto"/>
                      <w:sz w:val="21"/>
                      <w:szCs w:val="21"/>
                      <w:vertAlign w:val="baseline"/>
                      <w:lang w:val="en-US" w:eastAsia="zh-CN"/>
                    </w:rPr>
                    <w:t>。</w:t>
                  </w:r>
                </w:p>
              </w:tc>
              <w:tc>
                <w:tcPr>
                  <w:tcW w:w="1458" w:type="dxa"/>
                  <w:noWrap w:val="0"/>
                  <w:vAlign w:val="center"/>
                </w:tcPr>
                <w:p>
                  <w:pPr>
                    <w:pStyle w:val="22"/>
                    <w:spacing w:line="260" w:lineRule="exact"/>
                    <w:ind w:left="67" w:leftChars="32" w:right="78" w:rightChars="37"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3" w:type="dxa"/>
                  <w:vMerge w:val="continue"/>
                  <w:noWrap w:val="0"/>
                  <w:vAlign w:val="center"/>
                </w:tcPr>
                <w:p>
                  <w:pPr>
                    <w:pStyle w:val="22"/>
                    <w:spacing w:line="300" w:lineRule="exact"/>
                    <w:ind w:left="67" w:leftChars="32" w:right="78" w:rightChars="37" w:firstLine="0" w:firstLineChars="0"/>
                    <w:jc w:val="center"/>
                    <w:rPr>
                      <w:rFonts w:hint="default" w:ascii="Times New Roman" w:hAnsi="Times New Roman" w:cs="Times New Roman"/>
                      <w:color w:val="auto"/>
                      <w:sz w:val="21"/>
                      <w:szCs w:val="21"/>
                    </w:rPr>
                  </w:pPr>
                </w:p>
              </w:tc>
              <w:tc>
                <w:tcPr>
                  <w:tcW w:w="1810" w:type="dxa"/>
                  <w:gridSpan w:val="2"/>
                  <w:noWrap w:val="0"/>
                  <w:vAlign w:val="center"/>
                </w:tcPr>
                <w:p>
                  <w:pPr>
                    <w:pStyle w:val="22"/>
                    <w:spacing w:line="280" w:lineRule="exact"/>
                    <w:ind w:left="67" w:leftChars="32" w:right="78" w:rightChars="37"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生态环境保护</w:t>
                  </w:r>
                </w:p>
              </w:tc>
              <w:tc>
                <w:tcPr>
                  <w:tcW w:w="2146" w:type="dxa"/>
                  <w:noWrap w:val="0"/>
                  <w:vAlign w:val="center"/>
                </w:tcPr>
                <w:p>
                  <w:pPr>
                    <w:pStyle w:val="22"/>
                    <w:spacing w:line="260" w:lineRule="exact"/>
                    <w:ind w:left="67" w:leftChars="32" w:right="78" w:rightChars="37"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陆生植被、动植物资源保护、鱼类保护、生态用水下泄设施。</w:t>
                  </w:r>
                </w:p>
              </w:tc>
              <w:tc>
                <w:tcPr>
                  <w:tcW w:w="2000" w:type="dxa"/>
                  <w:noWrap w:val="0"/>
                  <w:vAlign w:val="center"/>
                </w:tcPr>
                <w:p>
                  <w:pPr>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经实际调查，</w:t>
                  </w:r>
                  <w:r>
                    <w:rPr>
                      <w:rFonts w:hint="default" w:ascii="Times New Roman" w:hAnsi="Times New Roman" w:cs="Times New Roman"/>
                      <w:color w:val="auto"/>
                      <w:sz w:val="21"/>
                      <w:szCs w:val="21"/>
                    </w:rPr>
                    <w:t>工程施工期扰动地表面积 53.449hm</w:t>
                  </w:r>
                  <w:r>
                    <w:rPr>
                      <w:rFonts w:hint="default" w:ascii="Times New Roman" w:hAnsi="Times New Roman" w:cs="Times New Roman"/>
                      <w:color w:val="auto"/>
                      <w:sz w:val="21"/>
                      <w:szCs w:val="21"/>
                      <w:vertAlign w:val="superscript"/>
                    </w:rPr>
                    <w:t>2</w:t>
                  </w:r>
                  <w:r>
                    <w:rPr>
                      <w:rFonts w:hint="default" w:ascii="Times New Roman" w:hAnsi="Times New Roman" w:cs="Times New Roman"/>
                      <w:color w:val="auto"/>
                      <w:sz w:val="21"/>
                      <w:szCs w:val="21"/>
                    </w:rPr>
                    <w:t>，项目建设过程中</w:t>
                  </w:r>
                  <w:r>
                    <w:rPr>
                      <w:rFonts w:hint="eastAsia" w:ascii="Times New Roman" w:hAnsi="Times New Roman" w:cs="Times New Roman"/>
                      <w:color w:val="auto"/>
                      <w:sz w:val="21"/>
                      <w:szCs w:val="21"/>
                      <w:lang w:eastAsia="zh-CN"/>
                    </w:rPr>
                    <w:t>会</w:t>
                  </w:r>
                  <w:r>
                    <w:rPr>
                      <w:rFonts w:hint="default" w:ascii="Times New Roman" w:hAnsi="Times New Roman" w:cs="Times New Roman"/>
                      <w:color w:val="auto"/>
                      <w:sz w:val="21"/>
                      <w:szCs w:val="21"/>
                    </w:rPr>
                    <w:t>对动物生活环境的影响以及占地等造成动物栖息地的改变。</w:t>
                  </w:r>
                  <w:r>
                    <w:rPr>
                      <w:rFonts w:hint="eastAsia" w:ascii="Times New Roman" w:hAnsi="Times New Roman" w:cs="Times New Roman"/>
                      <w:color w:val="auto"/>
                      <w:sz w:val="21"/>
                      <w:szCs w:val="21"/>
                      <w:lang w:eastAsia="zh-CN"/>
                    </w:rPr>
                    <w:t>但</w:t>
                  </w:r>
                  <w:r>
                    <w:rPr>
                      <w:rFonts w:hint="default" w:ascii="Times New Roman" w:hAnsi="Times New Roman" w:cs="Times New Roman"/>
                      <w:color w:val="auto"/>
                      <w:sz w:val="21"/>
                      <w:szCs w:val="21"/>
                    </w:rPr>
                    <w:t>水库建设区内的动物属常见的爬行类和鸟类动物，无珍稀保护类物种。</w:t>
                  </w:r>
                  <w:r>
                    <w:rPr>
                      <w:rFonts w:hint="default" w:ascii="Times New Roman" w:hAnsi="Times New Roman" w:cs="Times New Roman"/>
                      <w:color w:val="auto"/>
                      <w:sz w:val="21"/>
                      <w:szCs w:val="21"/>
                      <w:lang w:val="en-US" w:eastAsia="zh-CN"/>
                    </w:rPr>
                    <w:t>取水坝主体工程在拦河坝专门设置一个放流口，下放生态用水0.017m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/s，</w:t>
                  </w:r>
                  <w:r>
                    <w:rPr>
                      <w:rFonts w:hint="default" w:ascii="Times New Roman" w:hAnsi="Times New Roman" w:cs="Times New Roman"/>
                      <w:color w:val="auto"/>
                      <w:sz w:val="21"/>
                      <w:szCs w:val="21"/>
                    </w:rPr>
                    <w:t>确保项目实施不会对水库下游水生生物生态环境造成影响。</w:t>
                  </w:r>
                </w:p>
              </w:tc>
              <w:tc>
                <w:tcPr>
                  <w:tcW w:w="1458" w:type="dxa"/>
                  <w:noWrap w:val="0"/>
                  <w:vAlign w:val="center"/>
                </w:tcPr>
                <w:p>
                  <w:pPr>
                    <w:pStyle w:val="22"/>
                    <w:spacing w:line="260" w:lineRule="exact"/>
                    <w:ind w:left="67" w:leftChars="32" w:right="78" w:rightChars="37" w:firstLine="0" w:firstLineChars="0"/>
                    <w:jc w:val="center"/>
                    <w:rPr>
                      <w:rFonts w:hint="eastAsia" w:ascii="Times New Roman" w:hAnsi="Times New Roman" w:cs="Times New Roman" w:eastAsiaTheme="minorEastAsia"/>
                      <w:color w:val="auto"/>
                      <w:sz w:val="21"/>
                      <w:szCs w:val="21"/>
                      <w:lang w:eastAsia="zh-CN"/>
                    </w:rPr>
                  </w:pPr>
                </w:p>
                <w:p>
                  <w:pPr>
                    <w:pStyle w:val="22"/>
                    <w:spacing w:line="260" w:lineRule="exact"/>
                    <w:ind w:left="67" w:leftChars="32" w:right="78" w:rightChars="37"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23" w:type="dxa"/>
                  <w:vMerge w:val="continue"/>
                  <w:noWrap w:val="0"/>
                  <w:vAlign w:val="center"/>
                </w:tcPr>
                <w:p>
                  <w:pPr>
                    <w:pStyle w:val="22"/>
                    <w:spacing w:line="300" w:lineRule="exact"/>
                    <w:ind w:left="67" w:leftChars="32" w:right="78" w:rightChars="37" w:firstLine="0" w:firstLineChars="0"/>
                    <w:jc w:val="center"/>
                    <w:rPr>
                      <w:rFonts w:hint="default" w:ascii="Times New Roman" w:hAnsi="Times New Roman" w:cs="Times New Roman"/>
                      <w:color w:val="auto"/>
                      <w:sz w:val="21"/>
                      <w:szCs w:val="21"/>
                    </w:rPr>
                  </w:pPr>
                </w:p>
              </w:tc>
              <w:tc>
                <w:tcPr>
                  <w:tcW w:w="1810" w:type="dxa"/>
                  <w:gridSpan w:val="2"/>
                  <w:noWrap w:val="0"/>
                  <w:vAlign w:val="center"/>
                </w:tcPr>
                <w:p>
                  <w:pPr>
                    <w:pStyle w:val="22"/>
                    <w:spacing w:before="156" w:beforeLines="50" w:line="280" w:lineRule="exact"/>
                    <w:ind w:left="67" w:leftChars="32" w:right="78" w:rightChars="37"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水土保持</w:t>
                  </w:r>
                </w:p>
              </w:tc>
              <w:tc>
                <w:tcPr>
                  <w:tcW w:w="2146" w:type="dxa"/>
                  <w:noWrap w:val="0"/>
                  <w:vAlign w:val="center"/>
                </w:tcPr>
                <w:p>
                  <w:pPr>
                    <w:pStyle w:val="22"/>
                    <w:spacing w:line="260" w:lineRule="exact"/>
                    <w:ind w:left="67" w:leftChars="32" w:right="78" w:rightChars="37"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弃渣场、料场、施工道路、施工生产生活区等工程措施及植物措施，水土保持监测。</w:t>
                  </w:r>
                </w:p>
              </w:tc>
              <w:tc>
                <w:tcPr>
                  <w:tcW w:w="2000" w:type="dxa"/>
                  <w:noWrap w:val="0"/>
                  <w:vAlign w:val="center"/>
                </w:tcPr>
                <w:p>
                  <w:pPr>
                    <w:pStyle w:val="22"/>
                    <w:spacing w:line="260" w:lineRule="exact"/>
                    <w:ind w:left="67" w:leftChars="32" w:right="78" w:rightChars="37" w:firstLine="0" w:firstLineChars="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eastAsia="zh-CN"/>
                    </w:rPr>
                    <w:t>经实际调查，</w:t>
                  </w:r>
                  <w:r>
                    <w:rPr>
                      <w:rFonts w:hint="eastAsia" w:ascii="Times New Roman" w:hAnsi="Times New Roman" w:cs="Times New Roman"/>
                      <w:color w:val="auto"/>
                      <w:sz w:val="21"/>
                      <w:szCs w:val="21"/>
                      <w:lang w:val="en-US" w:eastAsia="zh-CN"/>
                    </w:rPr>
                    <w:t>除了枢纽区弃渣场不列入验收范围外，其余弃渣场和料场均与环评一致，水土保持措施也与水土保持方案一致。</w:t>
                  </w:r>
                </w:p>
              </w:tc>
              <w:tc>
                <w:tcPr>
                  <w:tcW w:w="1458" w:type="dxa"/>
                  <w:noWrap w:val="0"/>
                  <w:vAlign w:val="center"/>
                </w:tcPr>
                <w:p>
                  <w:pPr>
                    <w:pStyle w:val="22"/>
                    <w:spacing w:line="260" w:lineRule="exact"/>
                    <w:ind w:left="67" w:leftChars="32" w:right="78" w:rightChars="37" w:firstLine="0" w:firstLineChars="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风化料场建有两个，但实际只启用一个。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23" w:type="dxa"/>
                  <w:noWrap w:val="0"/>
                  <w:vAlign w:val="center"/>
                </w:tcPr>
                <w:p>
                  <w:pPr>
                    <w:pStyle w:val="22"/>
                    <w:spacing w:line="300" w:lineRule="exact"/>
                    <w:ind w:left="67" w:leftChars="32" w:right="78" w:rightChars="37" w:firstLine="0" w:firstLineChars="0"/>
                    <w:jc w:val="center"/>
                    <w:rPr>
                      <w:rFonts w:hint="default" w:ascii="Times New Roman" w:hAnsi="Times New Roman" w:cs="Times New Roman"/>
                      <w:color w:val="auto"/>
                      <w:sz w:val="21"/>
                      <w:szCs w:val="21"/>
                    </w:rPr>
                  </w:pPr>
                </w:p>
              </w:tc>
              <w:tc>
                <w:tcPr>
                  <w:tcW w:w="1810" w:type="dxa"/>
                  <w:gridSpan w:val="2"/>
                  <w:noWrap w:val="0"/>
                  <w:vAlign w:val="center"/>
                </w:tcPr>
                <w:p>
                  <w:pPr>
                    <w:pStyle w:val="22"/>
                    <w:spacing w:before="156" w:beforeLines="50" w:line="280" w:lineRule="exact"/>
                    <w:ind w:left="67" w:leftChars="32" w:right="78" w:rightChars="37"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其它</w:t>
                  </w:r>
                </w:p>
              </w:tc>
              <w:tc>
                <w:tcPr>
                  <w:tcW w:w="2146" w:type="dxa"/>
                  <w:noWrap w:val="0"/>
                  <w:vAlign w:val="center"/>
                </w:tcPr>
                <w:p>
                  <w:pPr>
                    <w:pStyle w:val="22"/>
                    <w:spacing w:before="156" w:line="260" w:lineRule="exact"/>
                    <w:ind w:left="67" w:leftChars="32" w:right="78" w:rightChars="37"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施工声环境、空气环境、人群健康、地质环境等</w:t>
                  </w:r>
                </w:p>
              </w:tc>
              <w:tc>
                <w:tcPr>
                  <w:tcW w:w="2000" w:type="dxa"/>
                  <w:noWrap w:val="0"/>
                  <w:vAlign w:val="center"/>
                </w:tcPr>
                <w:p>
                  <w:pPr>
                    <w:pStyle w:val="22"/>
                    <w:spacing w:before="156" w:line="260" w:lineRule="exact"/>
                    <w:ind w:left="67" w:leftChars="32" w:right="78" w:rightChars="37" w:firstLine="0" w:firstLineChars="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eastAsia="zh-CN"/>
                    </w:rPr>
                    <w:t>经实际调查，</w:t>
                  </w:r>
                  <w:r>
                    <w:rPr>
                      <w:rFonts w:hint="eastAsia" w:ascii="Times New Roman" w:hAnsi="Times New Roman" w:cs="Times New Roman"/>
                      <w:color w:val="auto"/>
                      <w:sz w:val="21"/>
                      <w:szCs w:val="21"/>
                      <w:lang w:val="en-US" w:eastAsia="zh-CN"/>
                    </w:rPr>
                    <w:t>施工声环境、空气环境、人群健康、地质环境等均未出现污染伤害事故。</w:t>
                  </w:r>
                </w:p>
              </w:tc>
              <w:tc>
                <w:tcPr>
                  <w:tcW w:w="1458" w:type="dxa"/>
                  <w:noWrap w:val="0"/>
                  <w:vAlign w:val="center"/>
                </w:tcPr>
                <w:p>
                  <w:pPr>
                    <w:pStyle w:val="22"/>
                    <w:spacing w:before="156" w:line="260" w:lineRule="exact"/>
                    <w:ind w:left="67" w:leftChars="32" w:right="78" w:rightChars="37" w:firstLine="0" w:firstLineChars="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与环评一致</w:t>
                  </w:r>
                </w:p>
              </w:tc>
            </w:tr>
          </w:tbl>
          <w:p>
            <w:pPr>
              <w:pStyle w:val="20"/>
              <w:numPr>
                <w:ilvl w:val="0"/>
                <w:numId w:val="0"/>
              </w:numPr>
              <w:bidi w:val="0"/>
              <w:spacing w:line="240" w:lineRule="auto"/>
              <w:ind w:right="0" w:rightChars="0" w:firstLine="240" w:firstLineChars="100"/>
              <w:rPr>
                <w:rFonts w:hint="default" w:ascii="Times New Roman" w:hAnsi="Times New Roman" w:eastAsia="宋体" w:cs="Times New Roman"/>
                <w:color w:val="auto"/>
              </w:rPr>
            </w:pPr>
            <w:r>
              <w:rPr>
                <w:rFonts w:hint="default" w:ascii="Times New Roman" w:hAnsi="Times New Roman" w:cs="Times New Roman"/>
                <w:color w:val="auto"/>
                <w:lang w:val="en-US" w:eastAsia="zh-CN"/>
              </w:rPr>
              <w:t>2、</w:t>
            </w:r>
            <w:r>
              <w:rPr>
                <w:rFonts w:hint="default" w:ascii="Times New Roman" w:hAnsi="Times New Roman" w:cs="Times New Roman"/>
                <w:color w:val="auto"/>
                <w:lang w:eastAsia="zh-CN"/>
              </w:rPr>
              <w:t>永久</w:t>
            </w:r>
            <w:r>
              <w:rPr>
                <w:rFonts w:hint="default" w:ascii="Times New Roman" w:hAnsi="Times New Roman" w:cs="Times New Roman"/>
                <w:color w:val="auto"/>
              </w:rPr>
              <w:t>工</w:t>
            </w:r>
            <w:r>
              <w:rPr>
                <w:rFonts w:hint="default" w:ascii="Times New Roman" w:hAnsi="Times New Roman" w:eastAsia="宋体" w:cs="Times New Roman"/>
                <w:color w:val="auto"/>
              </w:rPr>
              <w:t>程</w:t>
            </w:r>
          </w:p>
          <w:p>
            <w:pPr>
              <w:pStyle w:val="22"/>
              <w:spacing w:before="156" w:beforeLines="50" w:line="240" w:lineRule="auto"/>
              <w:ind w:left="67" w:leftChars="32" w:right="78" w:rightChars="37" w:firstLine="482"/>
              <w:rPr>
                <w:rFonts w:hint="default" w:ascii="Times New Roman" w:hAnsi="Times New Roman" w:eastAsia="宋体" w:cs="Times New Roman"/>
                <w:b w:val="0"/>
                <w:bCs/>
                <w:color w:val="auto"/>
              </w:rPr>
            </w:pPr>
            <w:r>
              <w:rPr>
                <w:rFonts w:hint="default" w:ascii="Times New Roman" w:hAnsi="Times New Roman" w:eastAsia="宋体" w:cs="Times New Roman"/>
                <w:b w:val="0"/>
                <w:bCs/>
                <w:color w:val="auto"/>
              </w:rPr>
              <w:t>⑴ 拦河坝</w:t>
            </w:r>
          </w:p>
          <w:p>
            <w:pPr>
              <w:spacing w:line="480" w:lineRule="exact"/>
              <w:ind w:left="67" w:leftChars="32" w:right="78" w:rightChars="37"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①坝设计</w:t>
            </w:r>
          </w:p>
          <w:p>
            <w:pPr>
              <w:spacing w:line="480" w:lineRule="exact"/>
              <w:ind w:left="67" w:leftChars="32" w:right="78" w:rightChars="37"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大坝为粘土心墙风化料坝，坝顶高程1855.8m，坝顶上游设1.0m高的钢筋混凝土防浪墙，最大坝高54.6m，</w:t>
            </w:r>
            <w:r>
              <w:rPr>
                <w:rFonts w:hint="default" w:ascii="Times New Roman" w:hAnsi="Times New Roman" w:eastAsia="宋体" w:cs="Times New Roman"/>
                <w:color w:val="auto"/>
                <w:kern w:val="0"/>
                <w:sz w:val="24"/>
                <w:lang w:val="zh-CN"/>
              </w:rPr>
              <w:t>坝顶宽</w:t>
            </w:r>
            <w:r>
              <w:rPr>
                <w:rFonts w:hint="default" w:ascii="Times New Roman" w:hAnsi="Times New Roman" w:eastAsia="宋体" w:cs="Times New Roman"/>
                <w:color w:val="auto"/>
                <w:sz w:val="24"/>
              </w:rPr>
              <w:t>6.0</w:t>
            </w:r>
            <w:r>
              <w:rPr>
                <w:rFonts w:hint="default" w:ascii="Times New Roman" w:hAnsi="Times New Roman" w:eastAsia="宋体" w:cs="Times New Roman"/>
                <w:color w:val="auto"/>
                <w:kern w:val="0"/>
                <w:sz w:val="24"/>
                <w:lang w:val="zh-CN"/>
              </w:rPr>
              <w:t>m</w:t>
            </w:r>
            <w:r>
              <w:rPr>
                <w:rFonts w:hint="default" w:ascii="Times New Roman" w:hAnsi="Times New Roman" w:eastAsia="宋体" w:cs="Times New Roman"/>
                <w:color w:val="auto"/>
                <w:sz w:val="24"/>
              </w:rPr>
              <w:t>。大坝上游坝坡分三级变坡，由坝顶至坝脚坡比为1:2.0、1:2.25、1:2.5，级差为17m、17m、15.3m；下游坝坡分三台坡比为1:2.0、1:2.0、1:2.25，级差均为16m，在高程1839.8m、1823.80m、1807.80m处设2m宽戗台。</w:t>
            </w:r>
          </w:p>
          <w:p>
            <w:pPr>
              <w:spacing w:line="480" w:lineRule="exact"/>
              <w:ind w:left="67" w:leftChars="32" w:right="78" w:rightChars="37"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大坝上游护坡采用厚0.15m的C15砼预制块护坡，下设厚为0.15m的混合砂垫层；下游坝面采用植草护坡。</w:t>
            </w:r>
          </w:p>
          <w:p>
            <w:pPr>
              <w:spacing w:line="480" w:lineRule="exact"/>
              <w:ind w:left="67" w:leftChars="32" w:right="78" w:rightChars="37"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大坝采用粘土心墙防渗，心墙轴线位于坝轴线上游侧，距坝轴线1.0m，心墙顶部高程为1855.40m，高于校核洪水位0.03m，顶宽4.0m，上、下游坡比为1:0.25，底部最大宽度为30.6m。大坝在心墙底部设有结合槽，结合槽深1.5m，进入基岩约1.5m，并在结合槽底部与基础接触面设置厚0.5m的C15砼盖板,心墙底部的结合槽座落于基岩上，进入基岩不小于1.5m。心墙上游侧设一层水平宽度3.0m的反滤过渡层，采用砂砾石；下游侧设两层反滤过渡层，第一层水平宽度1.5m，第二层水平宽度2.0m，第一层为混合砂，第二层为碎石。</w:t>
            </w:r>
          </w:p>
          <w:p>
            <w:pPr>
              <w:spacing w:line="480" w:lineRule="exact"/>
              <w:ind w:left="67" w:leftChars="32" w:right="78" w:rightChars="37"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②基础处理</w:t>
            </w:r>
          </w:p>
          <w:p>
            <w:pPr>
              <w:spacing w:line="480" w:lineRule="exact"/>
              <w:ind w:left="67" w:leftChars="32" w:right="78" w:rightChars="37"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大坝清基:结合槽部分清除第四系全新统松散覆盖层至强风化基岩，心墙底部的结合槽座落于基岩上，进入基岩不小于1.5m；坝壳河床部分清除河床第四系冲洪积松散层至基岩；两岸坡坝壳基础清除松散表层至强风化基岩，基岩出露部分清基深1～1.5m。两岸坡结合槽砼盖板用φ22@2000 L=2500砂浆锚杆作锚固处理。坝基及左、右坝肩帷幕灌浆轴线与心墙轴线重合，大坝左、右坝肩防渗边界为地下水位线与正常蓄水位线相交处，左岸延伸73.6m，右岸延伸26.9m。底界以小于10Lu控制，帷幕进入相对隔水层(10Lu)不小于5m。</w:t>
            </w:r>
          </w:p>
          <w:p>
            <w:pPr>
              <w:spacing w:line="480" w:lineRule="exact"/>
              <w:ind w:right="78" w:rightChars="37"/>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河床段防渗底界以小于10Lu控制，帷幕进入相对隔水层(10Lu)不小于5m。</w:t>
            </w:r>
          </w:p>
          <w:p>
            <w:pPr>
              <w:spacing w:line="480" w:lineRule="exact"/>
              <w:ind w:left="67" w:leftChars="32" w:right="78" w:rightChars="37"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帷幕灌浆采用单排孔布置，孔距1.5m，灌浆孔按三序孔实施。帷幕灌浆的防渗标准为透水率q≤5lu，采用纯水泥浆灌注。</w:t>
            </w:r>
          </w:p>
          <w:p>
            <w:pPr>
              <w:pStyle w:val="22"/>
              <w:spacing w:before="156" w:beforeLines="50" w:line="240" w:lineRule="auto"/>
              <w:ind w:left="67" w:leftChars="32" w:right="78" w:rightChars="37" w:firstLine="482"/>
              <w:rPr>
                <w:rFonts w:hint="default" w:ascii="Times New Roman" w:hAnsi="Times New Roman" w:eastAsia="宋体" w:cs="Times New Roman"/>
                <w:b w:val="0"/>
                <w:bCs/>
                <w:color w:val="auto"/>
              </w:rPr>
            </w:pPr>
            <w:r>
              <w:rPr>
                <w:rFonts w:hint="default" w:ascii="Times New Roman" w:hAnsi="Times New Roman" w:eastAsia="宋体" w:cs="Times New Roman"/>
                <w:b w:val="0"/>
                <w:bCs/>
                <w:color w:val="auto"/>
              </w:rPr>
              <w:t>⑵ 溢洪道</w:t>
            </w:r>
          </w:p>
          <w:p>
            <w:pPr>
              <w:spacing w:line="480" w:lineRule="exact"/>
              <w:ind w:left="67" w:leftChars="32" w:right="78" w:rightChars="37"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溢洪道布置于左岸坡，为开敞式溢洪道，由进口引渠段、控制段、泄槽段和消力池段组成。溢洪道采用WES堰，堰宽6m，堰顶高程为1852.44m，溢洪道全长222.73m。溢洪道校核洪水标准300年一遇，最大泄量63.8m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/s；设计洪水标准30年一遇，最大泄量37.1m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/s。</w:t>
            </w:r>
          </w:p>
          <w:p>
            <w:pPr>
              <w:keepLines/>
              <w:spacing w:before="156" w:beforeLines="50" w:line="240" w:lineRule="auto"/>
              <w:ind w:left="67" w:leftChars="32" w:right="78" w:rightChars="37" w:firstLine="480" w:firstLineChars="200"/>
              <w:outlineLvl w:val="3"/>
              <w:rPr>
                <w:rFonts w:hint="default" w:ascii="Times New Roman" w:hAnsi="Times New Roman" w:eastAsia="宋体" w:cs="Times New Roman"/>
                <w:b w:val="0"/>
                <w:bCs w:val="0"/>
                <w:color w:val="auto"/>
                <w:kern w:val="28"/>
                <w:sz w:val="24"/>
              </w:rPr>
            </w:pPr>
            <w:r>
              <w:rPr>
                <w:rFonts w:hint="default" w:ascii="Times New Roman" w:hAnsi="Times New Roman" w:eastAsia="宋体" w:cs="Times New Roman"/>
                <w:b w:val="0"/>
                <w:bCs w:val="0"/>
                <w:color w:val="auto"/>
                <w:kern w:val="28"/>
                <w:sz w:val="24"/>
              </w:rPr>
              <w:t>⑶ 输水隧洞</w:t>
            </w:r>
          </w:p>
          <w:p>
            <w:pPr>
              <w:spacing w:line="480" w:lineRule="exact"/>
              <w:ind w:left="67" w:leftChars="32" w:right="78" w:rightChars="37"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输水隧洞布置于右岸山体内，进口形式为“烟锅嘴”，进口高程为1822.90m，全长325.30m。输水隧洞为有压进口无压出口隧洞，由进口段、进口有压段、竖井闸室段、无压洞身段、出口段组成，有压段为圆形断面，洞径为1.8m。无压段为1.5×1.8m的城门洞型断面。竖井闸室段底板高程为1817.73m，闸室内布设检修闸及工作闸各一道，闸孔尺寸为0.8×0.8m。输水隧洞最大过流能力为Q=7.44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/s。</w:t>
            </w:r>
          </w:p>
          <w:p>
            <w:pPr>
              <w:pStyle w:val="23"/>
              <w:spacing w:line="480" w:lineRule="exact"/>
              <w:ind w:left="67" w:leftChars="32" w:right="78" w:rightChars="37"/>
              <w:rPr>
                <w:rFonts w:hint="default" w:ascii="Times New Roman" w:hAnsi="Times New Roman" w:eastAsia="宋体" w:cs="Times New Roman"/>
                <w:color w:val="auto"/>
              </w:rPr>
            </w:pPr>
            <w:r>
              <w:rPr>
                <w:rFonts w:hint="default" w:ascii="Times New Roman" w:hAnsi="Times New Roman" w:eastAsia="宋体" w:cs="Times New Roman"/>
                <w:color w:val="auto"/>
              </w:rPr>
              <w:t>溢洪道布置于左岸坝肩，采用开敞式溢洪道泄洪，溢洪道底板高程与正常水位齐平，溢洪道控制段宽5m。溢洪道由引渠段、控制段、泄槽段和泄洪洞段段组成，轴线全长约970m（含引渠约37m长）。</w:t>
            </w:r>
          </w:p>
          <w:p>
            <w:pPr>
              <w:pStyle w:val="22"/>
              <w:spacing w:before="156" w:beforeLines="50" w:line="240" w:lineRule="auto"/>
              <w:ind w:left="67" w:leftChars="32" w:right="78" w:rightChars="37" w:firstLine="482"/>
              <w:jc w:val="both"/>
              <w:rPr>
                <w:rFonts w:hint="default" w:ascii="Times New Roman" w:hAnsi="Times New Roman" w:eastAsia="宋体" w:cs="Times New Roman"/>
                <w:b w:val="0"/>
                <w:bCs/>
                <w:color w:val="auto"/>
              </w:rPr>
            </w:pPr>
            <w:r>
              <w:rPr>
                <w:rFonts w:hint="default" w:ascii="Times New Roman" w:hAnsi="Times New Roman" w:eastAsia="宋体" w:cs="Times New Roman"/>
                <w:b w:val="0"/>
                <w:bCs/>
                <w:color w:val="auto"/>
              </w:rPr>
              <w:t>⑷ 输水工程</w:t>
            </w:r>
          </w:p>
          <w:p>
            <w:pPr>
              <w:spacing w:line="480" w:lineRule="exact"/>
              <w:ind w:left="67" w:leftChars="32" w:right="78" w:rightChars="37"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汉江河水库输水工程为一条输水管道，全长</w:t>
            </w:r>
            <w:r>
              <w:rPr>
                <w:rFonts w:hint="default" w:ascii="Times New Roman" w:hAnsi="Times New Roman" w:eastAsia="宋体" w:cs="Times New Roman"/>
                <w:color w:val="auto"/>
                <w:sz w:val="24"/>
                <w:lang w:val="en-US" w:eastAsia="zh-CN"/>
              </w:rPr>
              <w:t>23.53</w:t>
            </w:r>
            <w:r>
              <w:rPr>
                <w:rFonts w:hint="default" w:ascii="Times New Roman" w:hAnsi="Times New Roman" w:eastAsia="宋体" w:cs="Times New Roman"/>
                <w:color w:val="auto"/>
                <w:sz w:val="24"/>
              </w:rPr>
              <w:t>km，渠首设计流量0.45m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/s，加大流量0.59m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/s；倒洪吸1座，米家禄倒虹吸长</w:t>
            </w:r>
            <w:r>
              <w:rPr>
                <w:rFonts w:hint="eastAsia" w:ascii="Times New Roman" w:hAnsi="Times New Roman" w:eastAsia="宋体" w:cs="Times New Roman"/>
                <w:color w:val="auto"/>
                <w:sz w:val="24"/>
                <w:lang w:val="en-US" w:eastAsia="zh-CN"/>
              </w:rPr>
              <w:t>910</w:t>
            </w:r>
            <w:r>
              <w:rPr>
                <w:rFonts w:hint="default" w:ascii="Times New Roman" w:hAnsi="Times New Roman" w:eastAsia="宋体" w:cs="Times New Roman"/>
                <w:color w:val="auto"/>
                <w:sz w:val="24"/>
              </w:rPr>
              <w:t>m、米家禄倒洪吸尾水渠长0.405km。提水泵站1座，压力水管线路为折线型布置，全长3000m。</w:t>
            </w:r>
          </w:p>
          <w:p>
            <w:pPr>
              <w:spacing w:before="156" w:beforeLines="50" w:line="240" w:lineRule="auto"/>
              <w:ind w:left="67" w:leftChars="32" w:right="78" w:rightChars="37" w:firstLine="480" w:firstLineChars="200"/>
              <w:rPr>
                <w:rFonts w:hint="default" w:ascii="Times New Roman" w:hAnsi="Times New Roman" w:eastAsia="宋体" w:cs="Times New Roman"/>
                <w:b w:val="0"/>
                <w:bCs/>
                <w:color w:val="auto"/>
                <w:sz w:val="24"/>
              </w:rPr>
            </w:pPr>
            <w:r>
              <w:rPr>
                <w:rFonts w:hint="default" w:ascii="Times New Roman" w:hAnsi="Times New Roman" w:eastAsia="宋体" w:cs="Times New Roman"/>
                <w:b w:val="0"/>
                <w:bCs/>
                <w:color w:val="auto"/>
                <w:sz w:val="24"/>
              </w:rPr>
              <w:t>⑸ 主要设备及金属结构</w:t>
            </w:r>
          </w:p>
          <w:p>
            <w:pPr>
              <w:spacing w:line="480" w:lineRule="exact"/>
              <w:ind w:right="78" w:rightChars="37"/>
              <w:jc w:val="both"/>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汉江河水库工程金属结构主要为水力机械，闸门及启闭机、倒虹吸管及附件、拦污栅等。泵站选用2台卧式多级离心泵，1用1备。水泵进水管进口处设置1个DN200喇叭口，并设滤网；水泵出水管设置1台JD745X型多功能水泵控制阀，1台Z941H型电动闸阀。为了便于检修，在出水总管上设置1台Z941H型电动闸阀，在放空管上设置1台Z41H型手动闸阀。防止水柱分离消除管道负压，在管道“驼峰”和“膝部”状升高点处共设置5台CARX型复合式排气阀。</w:t>
            </w:r>
          </w:p>
          <w:p>
            <w:pPr>
              <w:pStyle w:val="20"/>
              <w:numPr>
                <w:ilvl w:val="0"/>
                <w:numId w:val="0"/>
              </w:numPr>
              <w:bidi w:val="0"/>
              <w:ind w:leftChars="100" w:right="0" w:right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3、临时工程</w:t>
            </w:r>
          </w:p>
          <w:p>
            <w:pPr>
              <w:pStyle w:val="20"/>
              <w:numPr>
                <w:ilvl w:val="0"/>
                <w:numId w:val="0"/>
              </w:numPr>
              <w:bidi w:val="0"/>
              <w:ind w:right="0" w:rightChars="0" w:firstLine="240" w:firstLineChars="100"/>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1</w:t>
            </w:r>
            <w:r>
              <w:rPr>
                <w:rFonts w:hint="default" w:ascii="Times New Roman" w:hAnsi="Times New Roman" w:cs="Times New Roman"/>
                <w:color w:val="auto"/>
                <w:lang w:eastAsia="zh-CN"/>
              </w:rPr>
              <w:t>）导流工程：隧洞导流</w:t>
            </w:r>
          </w:p>
          <w:p>
            <w:pPr>
              <w:spacing w:line="480" w:lineRule="exact"/>
              <w:ind w:left="67" w:leftChars="32" w:right="78" w:rightChars="37"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根据坝址处地形、地质、水文条件和水工枢纽布置特点，采用隧洞导流。导流分两期实施，一期导流，利用上游枯期围堰挡水，在一个枯期内填筑完坝体施工期临时度汛断面。二期导流和度汛，利用隧洞导流过水，坝体临时度汛断面挡水，填筑大坝剩余的土石方。汛期大坝填筑暂停，可进行两坝肩灌浆等工作。</w:t>
            </w:r>
          </w:p>
          <w:p>
            <w:pPr>
              <w:spacing w:line="480" w:lineRule="exact"/>
              <w:ind w:left="67" w:leftChars="32" w:right="78" w:rightChars="37" w:firstLine="410" w:firstLineChars="171"/>
              <w:rPr>
                <w:rFonts w:hint="default" w:ascii="Times New Roman" w:hAnsi="Times New Roman" w:cs="Times New Roman"/>
                <w:color w:val="auto"/>
                <w:sz w:val="24"/>
              </w:rPr>
            </w:pPr>
            <w:r>
              <w:rPr>
                <w:rFonts w:hint="default" w:ascii="Times New Roman" w:hAnsi="Times New Roman" w:cs="Times New Roman"/>
                <w:color w:val="auto"/>
                <w:sz w:val="24"/>
              </w:rPr>
              <w:t>导流隧洞结合输水隧洞布置于右岸，洞径为1.5×1.8m的城门洞型，为不影响导流隧洞的过水能力，闸室内的闸墩和其它设施拟在导流结束后再浇筑和安装。经调洪演算得20年一遇度汛设计洪水位为1835.24m，输水隧洞过流按闸后门洞型无压断面控制其最大过流量为7.44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/s，根据调洪演算的最大下泄量为8.9m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/s，大于输水隧洞无压控制设计最大过流量，但度汛时出现最大流量的历时较短，不会对隧洞结构造成不利影响。坝体施工期临时度汛断面顶部高程为1837.00m。</w:t>
            </w:r>
          </w:p>
          <w:p>
            <w:pPr>
              <w:spacing w:line="480" w:lineRule="exact"/>
              <w:ind w:left="67" w:leftChars="32" w:right="78" w:rightChars="37"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导流隧洞进口处预留两道叠梁门槽，大坝填筑完成，对临时导洞段进行改造形成输水隧洞进口。</w:t>
            </w:r>
          </w:p>
          <w:p>
            <w:pPr>
              <w:pStyle w:val="20"/>
              <w:numPr>
                <w:ilvl w:val="0"/>
                <w:numId w:val="0"/>
              </w:numPr>
              <w:bidi w:val="0"/>
              <w:ind w:right="0" w:rightChars="0" w:firstLine="240" w:firstLineChars="1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（2）场内交通</w:t>
            </w:r>
          </w:p>
          <w:p>
            <w:pPr>
              <w:pStyle w:val="20"/>
              <w:numPr>
                <w:ilvl w:val="0"/>
                <w:numId w:val="0"/>
              </w:numPr>
              <w:bidi w:val="0"/>
              <w:ind w:right="0" w:rightChars="0" w:firstLine="48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经实际调查，项目区实际建设的道路有：（1）永久公路：①枢纽区新建了进库公路0.5km；②枢纽区扩建了进库公路5.0km；（2）临时道路：①扩建了粘土料场公路2.0km；②新建了风化料场公路1.5km；③枢纽区新建了临时施工道路1.5km；④输水区新建了临时施工道路2.0km。</w:t>
            </w:r>
            <w:r>
              <w:rPr>
                <w:rFonts w:hint="default" w:ascii="Times New Roman" w:hAnsi="Times New Roman" w:cs="Times New Roman"/>
                <w:color w:val="auto"/>
                <w:lang w:val="en-US" w:eastAsia="zh-CN"/>
              </w:rPr>
              <w:t>现场调查时，项目临时道路已进行生态恢复，生态恢复良好。</w:t>
            </w:r>
          </w:p>
          <w:p>
            <w:pPr>
              <w:pStyle w:val="20"/>
              <w:numPr>
                <w:ilvl w:val="0"/>
                <w:numId w:val="4"/>
              </w:numPr>
              <w:bidi w:val="0"/>
              <w:ind w:right="0" w:rightChars="0" w:firstLine="240" w:firstLineChars="1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施工辅助设施</w:t>
            </w:r>
          </w:p>
          <w:p>
            <w:pPr>
              <w:pStyle w:val="20"/>
              <w:numPr>
                <w:ilvl w:val="0"/>
                <w:numId w:val="0"/>
              </w:numPr>
              <w:bidi w:val="0"/>
              <w:ind w:leftChars="100" w:right="0" w:rightChars="0" w:firstLine="240" w:firstLineChars="1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①料场规划：</w:t>
            </w:r>
          </w:p>
          <w:p>
            <w:pPr>
              <w:spacing w:line="480" w:lineRule="exact"/>
              <w:ind w:left="67" w:leftChars="32" w:right="78" w:rightChars="37" w:firstLine="480" w:firstLineChars="200"/>
              <w:rPr>
                <w:rFonts w:hint="default" w:ascii="Times New Roman" w:hAnsi="Times New Roman" w:cs="Times New Roman" w:eastAsiaTheme="minorEastAsia"/>
                <w:b w:val="0"/>
                <w:bCs/>
                <w:color w:val="auto"/>
                <w:sz w:val="24"/>
                <w:lang w:eastAsia="zh-CN"/>
              </w:rPr>
            </w:pPr>
            <w:r>
              <w:rPr>
                <w:rFonts w:hint="default" w:ascii="Times New Roman" w:hAnsi="Times New Roman" w:cs="Times New Roman"/>
                <w:b w:val="0"/>
                <w:bCs/>
                <w:color w:val="auto"/>
                <w:sz w:val="24"/>
              </w:rPr>
              <w:fldChar w:fldCharType="begin"/>
            </w:r>
            <w:r>
              <w:rPr>
                <w:rFonts w:hint="default" w:ascii="Times New Roman" w:hAnsi="Times New Roman" w:cs="Times New Roman"/>
                <w:b w:val="0"/>
                <w:bCs/>
                <w:color w:val="auto"/>
                <w:sz w:val="24"/>
              </w:rPr>
              <w:instrText xml:space="preserve"> = 1 \* roman \* MERGEFORMAT </w:instrText>
            </w:r>
            <w:r>
              <w:rPr>
                <w:rFonts w:hint="default" w:ascii="Times New Roman" w:hAnsi="Times New Roman" w:cs="Times New Roman"/>
                <w:b w:val="0"/>
                <w:bCs/>
                <w:color w:val="auto"/>
                <w:sz w:val="24"/>
              </w:rPr>
              <w:fldChar w:fldCharType="separate"/>
            </w:r>
            <w:r>
              <w:rPr>
                <w:rFonts w:hint="default" w:ascii="Times New Roman" w:hAnsi="Times New Roman" w:cs="Times New Roman"/>
                <w:color w:val="auto"/>
              </w:rPr>
              <w:t>i</w:t>
            </w:r>
            <w:r>
              <w:rPr>
                <w:rFonts w:hint="default" w:ascii="Times New Roman" w:hAnsi="Times New Roman" w:cs="Times New Roman"/>
                <w:b w:val="0"/>
                <w:bCs/>
                <w:color w:val="auto"/>
                <w:sz w:val="24"/>
              </w:rPr>
              <w:fldChar w:fldCharType="end"/>
            </w:r>
            <w:r>
              <w:rPr>
                <w:rFonts w:hint="default" w:ascii="Times New Roman" w:hAnsi="Times New Roman" w:cs="Times New Roman"/>
                <w:b w:val="0"/>
                <w:bCs/>
                <w:color w:val="auto"/>
                <w:sz w:val="24"/>
                <w:lang w:eastAsia="zh-CN"/>
              </w:rPr>
              <w:t>、</w:t>
            </w:r>
            <w:r>
              <w:rPr>
                <w:rFonts w:hint="default" w:ascii="Times New Roman" w:hAnsi="Times New Roman" w:cs="Times New Roman"/>
                <w:b w:val="0"/>
                <w:bCs/>
                <w:color w:val="auto"/>
                <w:sz w:val="24"/>
              </w:rPr>
              <w:t>防渗粘土料</w:t>
            </w:r>
            <w:r>
              <w:rPr>
                <w:rFonts w:hint="default" w:ascii="Times New Roman" w:hAnsi="Times New Roman" w:cs="Times New Roman"/>
                <w:b w:val="0"/>
                <w:bCs/>
                <w:color w:val="auto"/>
                <w:sz w:val="24"/>
                <w:lang w:eastAsia="zh-CN"/>
              </w:rPr>
              <w:t>场</w:t>
            </w:r>
          </w:p>
          <w:p>
            <w:pPr>
              <w:spacing w:line="480" w:lineRule="exact"/>
              <w:ind w:left="67" w:leftChars="32" w:right="78" w:rightChars="37"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lang w:eastAsia="zh-CN"/>
              </w:rPr>
              <w:t>根据调查项目实际建设</w:t>
            </w:r>
            <w:r>
              <w:rPr>
                <w:rFonts w:hint="default" w:ascii="Times New Roman" w:hAnsi="Times New Roman" w:cs="Times New Roman"/>
                <w:color w:val="auto"/>
                <w:sz w:val="24"/>
              </w:rPr>
              <w:t>一个防渗料场，由拥翠至碧溪的乡村公路从所选土料场通过，运距10Km，其中该公路从料场通过约2公里，交通较为方便。</w:t>
            </w:r>
          </w:p>
          <w:p>
            <w:pPr>
              <w:spacing w:line="480" w:lineRule="exact"/>
              <w:ind w:left="67" w:leftChars="32" w:right="78" w:rightChars="37" w:firstLine="480" w:firstLineChars="200"/>
              <w:rPr>
                <w:rFonts w:hint="default" w:ascii="Times New Roman" w:hAnsi="Times New Roman" w:cs="Times New Roman" w:eastAsiaTheme="minorEastAsia"/>
                <w:b w:val="0"/>
                <w:bCs/>
                <w:color w:val="auto"/>
                <w:sz w:val="24"/>
                <w:lang w:eastAsia="zh-CN"/>
              </w:rPr>
            </w:pPr>
            <w:r>
              <w:rPr>
                <w:rFonts w:hint="default" w:ascii="Times New Roman" w:hAnsi="Times New Roman" w:cs="Times New Roman"/>
                <w:b w:val="0"/>
                <w:bCs/>
                <w:color w:val="auto"/>
                <w:sz w:val="24"/>
              </w:rPr>
              <w:fldChar w:fldCharType="begin"/>
            </w:r>
            <w:r>
              <w:rPr>
                <w:rFonts w:hint="default" w:ascii="Times New Roman" w:hAnsi="Times New Roman" w:cs="Times New Roman"/>
                <w:b w:val="0"/>
                <w:bCs/>
                <w:color w:val="auto"/>
                <w:sz w:val="24"/>
              </w:rPr>
              <w:instrText xml:space="preserve"> = 2 \* roman \* MERGEFORMAT </w:instrText>
            </w:r>
            <w:r>
              <w:rPr>
                <w:rFonts w:hint="default" w:ascii="Times New Roman" w:hAnsi="Times New Roman" w:cs="Times New Roman"/>
                <w:b w:val="0"/>
                <w:bCs/>
                <w:color w:val="auto"/>
                <w:sz w:val="24"/>
              </w:rPr>
              <w:fldChar w:fldCharType="separate"/>
            </w:r>
            <w:r>
              <w:rPr>
                <w:rFonts w:hint="default" w:ascii="Times New Roman" w:hAnsi="Times New Roman" w:cs="Times New Roman"/>
                <w:color w:val="auto"/>
              </w:rPr>
              <w:t>ii</w:t>
            </w:r>
            <w:r>
              <w:rPr>
                <w:rFonts w:hint="default" w:ascii="Times New Roman" w:hAnsi="Times New Roman" w:cs="Times New Roman"/>
                <w:b w:val="0"/>
                <w:bCs/>
                <w:color w:val="auto"/>
                <w:sz w:val="24"/>
              </w:rPr>
              <w:fldChar w:fldCharType="end"/>
            </w:r>
            <w:r>
              <w:rPr>
                <w:rFonts w:hint="default" w:ascii="Times New Roman" w:hAnsi="Times New Roman" w:cs="Times New Roman"/>
                <w:b w:val="0"/>
                <w:bCs/>
                <w:color w:val="auto"/>
                <w:sz w:val="24"/>
                <w:lang w:eastAsia="zh-CN"/>
              </w:rPr>
              <w:t>、</w:t>
            </w:r>
            <w:r>
              <w:rPr>
                <w:rFonts w:hint="default" w:ascii="Times New Roman" w:hAnsi="Times New Roman" w:cs="Times New Roman"/>
                <w:b w:val="0"/>
                <w:bCs/>
                <w:color w:val="auto"/>
                <w:sz w:val="24"/>
              </w:rPr>
              <w:t>风化料</w:t>
            </w:r>
            <w:r>
              <w:rPr>
                <w:rFonts w:hint="default" w:ascii="Times New Roman" w:hAnsi="Times New Roman" w:cs="Times New Roman"/>
                <w:b w:val="0"/>
                <w:bCs/>
                <w:color w:val="auto"/>
                <w:sz w:val="24"/>
                <w:lang w:eastAsia="zh-CN"/>
              </w:rPr>
              <w:t>场</w:t>
            </w:r>
          </w:p>
          <w:p>
            <w:pPr>
              <w:spacing w:line="480" w:lineRule="exact"/>
              <w:ind w:left="67" w:leftChars="32" w:right="78" w:rightChars="37" w:firstLine="480" w:firstLineChars="200"/>
              <w:rPr>
                <w:rFonts w:hint="eastAsia" w:ascii="Times New Roman" w:hAnsi="Times New Roman" w:cs="Times New Roman"/>
                <w:color w:val="auto"/>
                <w:sz w:val="24"/>
                <w:lang w:eastAsia="zh-CN"/>
              </w:rPr>
            </w:pPr>
            <w:r>
              <w:rPr>
                <w:rFonts w:hint="default" w:ascii="Times New Roman" w:hAnsi="Times New Roman" w:cs="Times New Roman"/>
                <w:color w:val="auto"/>
                <w:sz w:val="24"/>
                <w:lang w:eastAsia="zh-CN"/>
              </w:rPr>
              <w:t>根据调查项目</w:t>
            </w:r>
            <w:r>
              <w:rPr>
                <w:rFonts w:hint="eastAsia" w:ascii="Times New Roman" w:hAnsi="Times New Roman" w:cs="Times New Roman"/>
                <w:color w:val="auto"/>
                <w:sz w:val="24"/>
                <w:lang w:eastAsia="zh-CN"/>
              </w:rPr>
              <w:t>设有</w:t>
            </w:r>
            <w:r>
              <w:rPr>
                <w:rFonts w:hint="default" w:ascii="Times New Roman" w:hAnsi="Times New Roman" w:cs="Times New Roman"/>
                <w:color w:val="auto"/>
                <w:sz w:val="24"/>
              </w:rPr>
              <w:t>二个风化料场，</w:t>
            </w:r>
            <w:r>
              <w:rPr>
                <w:rFonts w:hint="eastAsia" w:ascii="Times New Roman" w:hAnsi="Times New Roman" w:cs="Times New Roman"/>
                <w:color w:val="auto"/>
                <w:sz w:val="24"/>
                <w:lang w:eastAsia="zh-CN"/>
              </w:rPr>
              <w:t>实际只使用一个（</w:t>
            </w:r>
            <w:r>
              <w:rPr>
                <w:rFonts w:hint="default" w:ascii="Times New Roman" w:hAnsi="Times New Roman" w:cs="Times New Roman"/>
                <w:color w:val="auto"/>
                <w:sz w:val="24"/>
              </w:rPr>
              <w:t>Ⅰ号</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Ⅰ号风化料场位于上下坝址间的右岸坡，库内右岸两支箐沟夹的单一山脊</w:t>
            </w:r>
            <w:r>
              <w:rPr>
                <w:rFonts w:hint="eastAsia" w:ascii="Times New Roman" w:hAnsi="Times New Roman" w:cs="Times New Roman"/>
                <w:color w:val="auto"/>
                <w:sz w:val="24"/>
                <w:lang w:eastAsia="zh-CN"/>
              </w:rPr>
              <w:t>。</w:t>
            </w:r>
          </w:p>
          <w:p>
            <w:pPr>
              <w:spacing w:line="480" w:lineRule="exact"/>
              <w:ind w:left="67" w:leftChars="32" w:right="78" w:rightChars="37" w:firstLine="480" w:firstLineChars="200"/>
              <w:rPr>
                <w:rFonts w:hint="default" w:ascii="Times New Roman" w:hAnsi="Times New Roman" w:cs="Times New Roman" w:eastAsiaTheme="minorEastAsia"/>
                <w:color w:val="auto"/>
                <w:sz w:val="24"/>
                <w:lang w:eastAsia="zh-CN"/>
              </w:rPr>
            </w:pPr>
            <w:r>
              <w:rPr>
                <w:rFonts w:hint="default" w:ascii="Times New Roman" w:hAnsi="Times New Roman" w:cs="Times New Roman"/>
                <w:b w:val="0"/>
                <w:bCs w:val="0"/>
                <w:color w:val="auto"/>
                <w:sz w:val="24"/>
              </w:rPr>
              <w:fldChar w:fldCharType="begin"/>
            </w:r>
            <w:r>
              <w:rPr>
                <w:rFonts w:hint="default" w:ascii="Times New Roman" w:hAnsi="Times New Roman" w:cs="Times New Roman"/>
                <w:b w:val="0"/>
                <w:bCs w:val="0"/>
                <w:color w:val="auto"/>
                <w:sz w:val="24"/>
              </w:rPr>
              <w:instrText xml:space="preserve"> = 3 \* roman \* MERGEFORMAT </w:instrText>
            </w:r>
            <w:r>
              <w:rPr>
                <w:rFonts w:hint="default" w:ascii="Times New Roman" w:hAnsi="Times New Roman" w:cs="Times New Roman"/>
                <w:b w:val="0"/>
                <w:bCs w:val="0"/>
                <w:color w:val="auto"/>
                <w:sz w:val="24"/>
              </w:rPr>
              <w:fldChar w:fldCharType="separate"/>
            </w:r>
            <w:r>
              <w:rPr>
                <w:rFonts w:hint="default" w:ascii="Times New Roman" w:hAnsi="Times New Roman" w:cs="Times New Roman"/>
                <w:b w:val="0"/>
                <w:bCs w:val="0"/>
                <w:color w:val="auto"/>
              </w:rPr>
              <w:t>iii</w:t>
            </w:r>
            <w:r>
              <w:rPr>
                <w:rFonts w:hint="default" w:ascii="Times New Roman" w:hAnsi="Times New Roman" w:cs="Times New Roman"/>
                <w:b w:val="0"/>
                <w:bCs w:val="0"/>
                <w:color w:val="auto"/>
                <w:sz w:val="24"/>
              </w:rPr>
              <w:fldChar w:fldCharType="end"/>
            </w:r>
            <w:r>
              <w:rPr>
                <w:rFonts w:hint="default" w:ascii="Times New Roman" w:hAnsi="Times New Roman" w:cs="Times New Roman"/>
                <w:b w:val="0"/>
                <w:bCs w:val="0"/>
                <w:color w:val="auto"/>
                <w:sz w:val="24"/>
                <w:lang w:eastAsia="zh-CN"/>
              </w:rPr>
              <w:t>、</w:t>
            </w:r>
            <w:r>
              <w:rPr>
                <w:rFonts w:hint="default" w:ascii="Times New Roman" w:hAnsi="Times New Roman" w:cs="Times New Roman"/>
                <w:b w:val="0"/>
                <w:bCs w:val="0"/>
                <w:color w:val="auto"/>
                <w:sz w:val="24"/>
              </w:rPr>
              <w:t>石料</w:t>
            </w:r>
            <w:r>
              <w:rPr>
                <w:rFonts w:hint="default" w:ascii="Times New Roman" w:hAnsi="Times New Roman" w:cs="Times New Roman"/>
                <w:b w:val="0"/>
                <w:bCs w:val="0"/>
                <w:color w:val="auto"/>
                <w:sz w:val="24"/>
                <w:lang w:eastAsia="zh-CN"/>
              </w:rPr>
              <w:t>场</w:t>
            </w:r>
          </w:p>
          <w:p>
            <w:pPr>
              <w:spacing w:line="480" w:lineRule="exact"/>
              <w:ind w:left="67" w:leftChars="32" w:right="78" w:rightChars="37"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lang w:eastAsia="zh-CN"/>
              </w:rPr>
              <w:t>根据调查</w:t>
            </w:r>
            <w:r>
              <w:rPr>
                <w:rFonts w:hint="default" w:ascii="Times New Roman" w:hAnsi="Times New Roman" w:cs="Times New Roman"/>
                <w:color w:val="auto"/>
                <w:sz w:val="24"/>
              </w:rPr>
              <w:t>工程所用石料须到南涧县水泥厂旁的砂石料场购卖，运距约50Km，石料料源为二迭系下统（P</w:t>
            </w:r>
            <w:r>
              <w:rPr>
                <w:rFonts w:hint="default" w:ascii="Times New Roman" w:hAnsi="Times New Roman" w:cs="Times New Roman"/>
                <w:color w:val="auto"/>
                <w:sz w:val="24"/>
                <w:vertAlign w:val="subscript"/>
              </w:rPr>
              <w:t>1</w:t>
            </w:r>
            <w:r>
              <w:rPr>
                <w:rFonts w:hint="default" w:ascii="Times New Roman" w:hAnsi="Times New Roman" w:cs="Times New Roman"/>
                <w:color w:val="auto"/>
                <w:sz w:val="24"/>
              </w:rPr>
              <w:t>）中厚层状灰岩。</w:t>
            </w:r>
          </w:p>
          <w:p>
            <w:pPr>
              <w:spacing w:line="480" w:lineRule="exact"/>
              <w:ind w:left="67" w:leftChars="32" w:right="78" w:rightChars="37" w:firstLine="480" w:firstLineChars="200"/>
              <w:rPr>
                <w:rFonts w:hint="default" w:ascii="Times New Roman" w:hAnsi="Times New Roman" w:cs="Times New Roman"/>
                <w:color w:val="auto"/>
                <w:sz w:val="24"/>
              </w:rPr>
            </w:pPr>
            <w:r>
              <w:rPr>
                <w:rFonts w:hint="default" w:ascii="Times New Roman" w:hAnsi="Times New Roman" w:cs="Times New Roman"/>
                <w:b w:val="0"/>
                <w:bCs w:val="0"/>
                <w:color w:val="auto"/>
                <w:sz w:val="24"/>
              </w:rPr>
              <w:fldChar w:fldCharType="begin"/>
            </w:r>
            <w:r>
              <w:rPr>
                <w:rFonts w:hint="default" w:ascii="Times New Roman" w:hAnsi="Times New Roman" w:cs="Times New Roman"/>
                <w:b w:val="0"/>
                <w:bCs w:val="0"/>
                <w:color w:val="auto"/>
                <w:sz w:val="24"/>
              </w:rPr>
              <w:instrText xml:space="preserve"> = 4 \* roman \* MERGEFORMAT </w:instrText>
            </w:r>
            <w:r>
              <w:rPr>
                <w:rFonts w:hint="default" w:ascii="Times New Roman" w:hAnsi="Times New Roman" w:cs="Times New Roman"/>
                <w:b w:val="0"/>
                <w:bCs w:val="0"/>
                <w:color w:val="auto"/>
                <w:sz w:val="24"/>
              </w:rPr>
              <w:fldChar w:fldCharType="separate"/>
            </w:r>
            <w:r>
              <w:rPr>
                <w:rFonts w:hint="default" w:ascii="Times New Roman" w:hAnsi="Times New Roman" w:cs="Times New Roman"/>
                <w:b w:val="0"/>
                <w:bCs w:val="0"/>
                <w:color w:val="auto"/>
              </w:rPr>
              <w:t>iv</w:t>
            </w:r>
            <w:r>
              <w:rPr>
                <w:rFonts w:hint="default" w:ascii="Times New Roman" w:hAnsi="Times New Roman" w:cs="Times New Roman"/>
                <w:b w:val="0"/>
                <w:bCs w:val="0"/>
                <w:color w:val="auto"/>
                <w:sz w:val="24"/>
              </w:rPr>
              <w:fldChar w:fldCharType="end"/>
            </w:r>
            <w:r>
              <w:rPr>
                <w:rFonts w:hint="default" w:ascii="Times New Roman" w:hAnsi="Times New Roman" w:cs="Times New Roman"/>
                <w:b w:val="0"/>
                <w:bCs w:val="0"/>
                <w:color w:val="auto"/>
                <w:sz w:val="24"/>
                <w:lang w:eastAsia="zh-CN"/>
              </w:rPr>
              <w:t>、</w:t>
            </w:r>
            <w:r>
              <w:rPr>
                <w:rFonts w:hint="default" w:ascii="Times New Roman" w:hAnsi="Times New Roman" w:cs="Times New Roman"/>
                <w:b w:val="0"/>
                <w:bCs w:val="0"/>
                <w:color w:val="auto"/>
                <w:sz w:val="24"/>
              </w:rPr>
              <w:t>砂料</w:t>
            </w:r>
          </w:p>
          <w:p>
            <w:pPr>
              <w:spacing w:line="480" w:lineRule="exact"/>
              <w:ind w:left="67" w:leftChars="32" w:right="78" w:rightChars="37"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lang w:eastAsia="zh-CN"/>
              </w:rPr>
              <w:t>根据调查，项目施工所用砂料</w:t>
            </w:r>
            <w:r>
              <w:rPr>
                <w:rFonts w:hint="default" w:ascii="Times New Roman" w:hAnsi="Times New Roman" w:cs="Times New Roman"/>
                <w:color w:val="auto"/>
                <w:sz w:val="24"/>
              </w:rPr>
              <w:t>到南涧县水泥厂旁的砂石料场购卖，运距约50Km。</w:t>
            </w:r>
          </w:p>
          <w:p>
            <w:pPr>
              <w:spacing w:line="480" w:lineRule="exact"/>
              <w:ind w:left="67" w:leftChars="32" w:right="78" w:rightChars="37" w:firstLine="480" w:firstLineChars="200"/>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fldChar w:fldCharType="begin"/>
            </w:r>
            <w:r>
              <w:rPr>
                <w:rFonts w:hint="default" w:ascii="Times New Roman" w:hAnsi="Times New Roman" w:cs="Times New Roman"/>
                <w:b w:val="0"/>
                <w:bCs w:val="0"/>
                <w:color w:val="auto"/>
                <w:sz w:val="24"/>
              </w:rPr>
              <w:instrText xml:space="preserve"> = 5 \* roman \* MERGEFORMAT </w:instrText>
            </w:r>
            <w:r>
              <w:rPr>
                <w:rFonts w:hint="default" w:ascii="Times New Roman" w:hAnsi="Times New Roman" w:cs="Times New Roman"/>
                <w:b w:val="0"/>
                <w:bCs w:val="0"/>
                <w:color w:val="auto"/>
                <w:sz w:val="24"/>
              </w:rPr>
              <w:fldChar w:fldCharType="separate"/>
            </w:r>
            <w:r>
              <w:rPr>
                <w:rFonts w:hint="default" w:ascii="Times New Roman" w:hAnsi="Times New Roman" w:cs="Times New Roman"/>
                <w:b w:val="0"/>
                <w:bCs w:val="0"/>
                <w:color w:val="auto"/>
              </w:rPr>
              <w:t>v</w:t>
            </w:r>
            <w:r>
              <w:rPr>
                <w:rFonts w:hint="default" w:ascii="Times New Roman" w:hAnsi="Times New Roman" w:cs="Times New Roman"/>
                <w:b w:val="0"/>
                <w:bCs w:val="0"/>
                <w:color w:val="auto"/>
                <w:sz w:val="24"/>
              </w:rPr>
              <w:fldChar w:fldCharType="end"/>
            </w:r>
            <w:r>
              <w:rPr>
                <w:rFonts w:hint="default" w:ascii="Times New Roman" w:hAnsi="Times New Roman" w:cs="Times New Roman"/>
                <w:b w:val="0"/>
                <w:bCs w:val="0"/>
                <w:color w:val="auto"/>
                <w:sz w:val="24"/>
                <w:lang w:eastAsia="zh-CN"/>
              </w:rPr>
              <w:t>、</w:t>
            </w:r>
            <w:r>
              <w:rPr>
                <w:rFonts w:hint="default" w:ascii="Times New Roman" w:hAnsi="Times New Roman" w:cs="Times New Roman"/>
                <w:b w:val="0"/>
                <w:bCs w:val="0"/>
                <w:color w:val="auto"/>
                <w:sz w:val="24"/>
              </w:rPr>
              <w:t>反滤料、过渡料</w:t>
            </w:r>
          </w:p>
          <w:p>
            <w:pPr>
              <w:pStyle w:val="20"/>
              <w:numPr>
                <w:ilvl w:val="0"/>
                <w:numId w:val="0"/>
              </w:numPr>
              <w:bidi w:val="0"/>
              <w:ind w:leftChars="100" w:right="0" w:rightChars="0" w:firstLine="240" w:firstLineChars="100"/>
              <w:rPr>
                <w:rFonts w:hint="default" w:ascii="Times New Roman" w:hAnsi="Times New Roman" w:cs="Times New Roman"/>
                <w:color w:val="auto"/>
                <w:sz w:val="24"/>
              </w:rPr>
            </w:pPr>
            <w:r>
              <w:rPr>
                <w:rFonts w:hint="eastAsia" w:cs="Times New Roman"/>
                <w:color w:val="auto"/>
                <w:sz w:val="24"/>
                <w:lang w:eastAsia="zh-CN"/>
              </w:rPr>
              <w:t>根据调查，项目施工使用</w:t>
            </w:r>
            <w:r>
              <w:rPr>
                <w:rFonts w:hint="default" w:ascii="Times New Roman" w:hAnsi="Times New Roman" w:cs="Times New Roman"/>
                <w:b w:val="0"/>
                <w:bCs w:val="0"/>
                <w:color w:val="auto"/>
                <w:sz w:val="24"/>
              </w:rPr>
              <w:t>反滤料、过渡料</w:t>
            </w:r>
            <w:r>
              <w:rPr>
                <w:rFonts w:hint="eastAsia" w:cs="Times New Roman"/>
                <w:color w:val="auto"/>
                <w:sz w:val="24"/>
                <w:lang w:eastAsia="zh-CN"/>
              </w:rPr>
              <w:t>的</w:t>
            </w:r>
            <w:r>
              <w:rPr>
                <w:rFonts w:hint="default" w:ascii="Times New Roman" w:hAnsi="Times New Roman" w:cs="Times New Roman"/>
                <w:color w:val="auto"/>
                <w:sz w:val="24"/>
              </w:rPr>
              <w:t>同石料一样，建议到南涧县水泥厂旁的砂石料场购卖机制砂，运距约50Km。</w:t>
            </w:r>
          </w:p>
          <w:p>
            <w:pPr>
              <w:spacing w:line="480" w:lineRule="exact"/>
              <w:ind w:right="78" w:rightChars="37" w:firstLine="240" w:firstLineChars="100"/>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4</w:t>
            </w:r>
            <w:r>
              <w:rPr>
                <w:rFonts w:hint="default" w:ascii="Times New Roman" w:hAnsi="Times New Roman" w:cs="Times New Roman"/>
                <w:color w:val="auto"/>
                <w:sz w:val="24"/>
              </w:rPr>
              <w:t>）土石方平衡与存弃渣场</w:t>
            </w:r>
          </w:p>
          <w:p>
            <w:pPr>
              <w:pStyle w:val="3"/>
              <w:spacing w:before="0" w:beforeLines="0" w:line="480" w:lineRule="exact"/>
              <w:ind w:left="67" w:leftChars="32" w:right="78" w:rightChars="37" w:firstLine="480" w:firstLineChars="200"/>
              <w:rPr>
                <w:rFonts w:hint="default" w:ascii="Times New Roman" w:hAnsi="Times New Roman" w:cs="Times New Roman"/>
                <w:b/>
                <w:color w:val="auto"/>
              </w:rPr>
            </w:pPr>
            <w:r>
              <w:rPr>
                <w:rFonts w:hint="eastAsia" w:ascii="Times New Roman" w:hAnsi="Times New Roman" w:cs="Times New Roman"/>
                <w:color w:val="auto"/>
                <w:lang w:eastAsia="zh-CN"/>
              </w:rPr>
              <w:t>根据调查，</w:t>
            </w:r>
            <w:r>
              <w:rPr>
                <w:rFonts w:hint="default" w:ascii="Times New Roman" w:hAnsi="Times New Roman" w:cs="Times New Roman"/>
                <w:color w:val="auto"/>
              </w:rPr>
              <w:t>本工程开挖及弃渣量相对较大，开挖工程量主要包括大坝、溢洪道、输水隧洞及输水干管开挖料及风化料场、粘土料场开采剥离等。本工程开挖方总量30.9444万m</w:t>
            </w:r>
            <w:r>
              <w:rPr>
                <w:rFonts w:hint="default" w:ascii="Times New Roman" w:hAnsi="Times New Roman" w:cs="Times New Roman"/>
                <w:color w:val="auto"/>
                <w:vertAlign w:val="superscript"/>
              </w:rPr>
              <w:t>3</w:t>
            </w:r>
            <w:r>
              <w:rPr>
                <w:rFonts w:hint="default" w:ascii="Times New Roman" w:hAnsi="Times New Roman" w:cs="Times New Roman"/>
                <w:color w:val="auto"/>
              </w:rPr>
              <w:t>，其中：土石方开挖量26.794万m</w:t>
            </w:r>
            <w:r>
              <w:rPr>
                <w:rFonts w:hint="default" w:ascii="Times New Roman" w:hAnsi="Times New Roman" w:cs="Times New Roman"/>
                <w:color w:val="auto"/>
                <w:vertAlign w:val="superscript"/>
              </w:rPr>
              <w:t>3</w:t>
            </w:r>
            <w:r>
              <w:rPr>
                <w:rFonts w:hint="default" w:ascii="Times New Roman" w:hAnsi="Times New Roman" w:cs="Times New Roman"/>
                <w:color w:val="auto"/>
              </w:rPr>
              <w:t>，表土剥离量4.1504万m</w:t>
            </w:r>
            <w:r>
              <w:rPr>
                <w:rFonts w:hint="default" w:ascii="Times New Roman" w:hAnsi="Times New Roman" w:cs="Times New Roman"/>
                <w:color w:val="auto"/>
                <w:vertAlign w:val="superscript"/>
              </w:rPr>
              <w:t>3</w:t>
            </w:r>
            <w:r>
              <w:rPr>
                <w:rFonts w:hint="default" w:ascii="Times New Roman" w:hAnsi="Times New Roman" w:cs="Times New Roman"/>
                <w:color w:val="auto"/>
              </w:rPr>
              <w:t>；回填土石方36.8373万m</w:t>
            </w:r>
            <w:r>
              <w:rPr>
                <w:rFonts w:hint="default" w:ascii="Times New Roman" w:hAnsi="Times New Roman" w:cs="Times New Roman"/>
                <w:color w:val="auto"/>
                <w:vertAlign w:val="superscript"/>
              </w:rPr>
              <w:t>3</w:t>
            </w:r>
            <w:r>
              <w:rPr>
                <w:rFonts w:hint="default" w:ascii="Times New Roman" w:hAnsi="Times New Roman" w:cs="Times New Roman"/>
                <w:color w:val="auto"/>
              </w:rPr>
              <w:t>，外借量29.4951万m</w:t>
            </w:r>
            <w:r>
              <w:rPr>
                <w:rFonts w:hint="default" w:ascii="Times New Roman" w:hAnsi="Times New Roman" w:cs="Times New Roman"/>
                <w:color w:val="auto"/>
                <w:vertAlign w:val="superscript"/>
              </w:rPr>
              <w:t>3</w:t>
            </w:r>
            <w:r>
              <w:rPr>
                <w:rFonts w:hint="default" w:ascii="Times New Roman" w:hAnsi="Times New Roman" w:cs="Times New Roman"/>
                <w:color w:val="auto"/>
              </w:rPr>
              <w:t>（外借风化料22.8064万m</w:t>
            </w:r>
            <w:r>
              <w:rPr>
                <w:rFonts w:hint="default" w:ascii="Times New Roman" w:hAnsi="Times New Roman" w:cs="Times New Roman"/>
                <w:color w:val="auto"/>
                <w:vertAlign w:val="superscript"/>
              </w:rPr>
              <w:t>3</w:t>
            </w:r>
            <w:r>
              <w:rPr>
                <w:rFonts w:hint="default" w:ascii="Times New Roman" w:hAnsi="Times New Roman" w:cs="Times New Roman"/>
                <w:color w:val="auto"/>
              </w:rPr>
              <w:t>，外借粘土料6.6887万m</w:t>
            </w:r>
            <w:r>
              <w:rPr>
                <w:rFonts w:hint="default" w:ascii="Times New Roman" w:hAnsi="Times New Roman" w:cs="Times New Roman"/>
                <w:color w:val="auto"/>
                <w:vertAlign w:val="superscript"/>
              </w:rPr>
              <w:t>3</w:t>
            </w:r>
            <w:r>
              <w:rPr>
                <w:rFonts w:hint="default" w:ascii="Times New Roman" w:hAnsi="Times New Roman" w:cs="Times New Roman"/>
                <w:color w:val="auto"/>
              </w:rPr>
              <w:t>）。产生土石弃渣19.4519万m</w:t>
            </w:r>
            <w:r>
              <w:rPr>
                <w:rFonts w:hint="default" w:ascii="Times New Roman" w:hAnsi="Times New Roman" w:cs="Times New Roman"/>
                <w:color w:val="auto"/>
                <w:vertAlign w:val="superscript"/>
              </w:rPr>
              <w:t>3</w:t>
            </w:r>
            <w:r>
              <w:rPr>
                <w:rFonts w:hint="default" w:ascii="Times New Roman" w:hAnsi="Times New Roman" w:cs="Times New Roman"/>
                <w:color w:val="auto"/>
              </w:rPr>
              <w:t>，产生表土临时堆存料4.1504万m</w:t>
            </w:r>
            <w:r>
              <w:rPr>
                <w:rFonts w:hint="default" w:ascii="Times New Roman" w:hAnsi="Times New Roman" w:cs="Times New Roman"/>
                <w:color w:val="auto"/>
                <w:vertAlign w:val="superscript"/>
              </w:rPr>
              <w:t>3</w:t>
            </w:r>
            <w:r>
              <w:rPr>
                <w:rFonts w:hint="default" w:ascii="Times New Roman" w:hAnsi="Times New Roman" w:cs="Times New Roman"/>
                <w:color w:val="auto"/>
              </w:rPr>
              <w:t>，分别运到枢纽区弃渣场、输水工程输1</w:t>
            </w:r>
            <w:r>
              <w:rPr>
                <w:rFonts w:hint="default" w:ascii="Times New Roman" w:hAnsi="Times New Roman" w:cs="Times New Roman"/>
                <w:color w:val="auto"/>
                <w:vertAlign w:val="superscript"/>
              </w:rPr>
              <w:t>﹟</w:t>
            </w:r>
            <w:r>
              <w:rPr>
                <w:rFonts w:hint="default" w:ascii="Times New Roman" w:hAnsi="Times New Roman" w:cs="Times New Roman"/>
                <w:color w:val="auto"/>
              </w:rPr>
              <w:t>～输8</w:t>
            </w:r>
            <w:r>
              <w:rPr>
                <w:rFonts w:hint="default" w:ascii="Times New Roman" w:hAnsi="Times New Roman" w:cs="Times New Roman"/>
                <w:color w:val="auto"/>
                <w:vertAlign w:val="superscript"/>
              </w:rPr>
              <w:t>﹟</w:t>
            </w:r>
            <w:r>
              <w:rPr>
                <w:rFonts w:hint="default" w:ascii="Times New Roman" w:hAnsi="Times New Roman" w:cs="Times New Roman"/>
                <w:color w:val="auto"/>
              </w:rPr>
              <w:t>弃渣场及风化料场1号、粘土料场2号临时存土场堆放，土石弃渣中有2.5717万m</w:t>
            </w:r>
            <w:r>
              <w:rPr>
                <w:rFonts w:hint="default" w:ascii="Times New Roman" w:hAnsi="Times New Roman" w:cs="Times New Roman"/>
                <w:color w:val="auto"/>
                <w:vertAlign w:val="superscript"/>
              </w:rPr>
              <w:t>3</w:t>
            </w:r>
            <w:r>
              <w:rPr>
                <w:rFonts w:hint="default" w:ascii="Times New Roman" w:hAnsi="Times New Roman" w:cs="Times New Roman"/>
                <w:color w:val="auto"/>
              </w:rPr>
              <w:t>为风化料场开挖料，料场开挖结束后回覆料场采空区，表土剥离量用于9座弃渣场及风化料场、粘土料场后期植物覆土。</w:t>
            </w:r>
          </w:p>
          <w:p>
            <w:pPr>
              <w:pStyle w:val="20"/>
              <w:numPr>
                <w:ilvl w:val="0"/>
                <w:numId w:val="0"/>
              </w:numPr>
              <w:bidi w:val="0"/>
              <w:ind w:leftChars="100" w:right="0" w:rightChars="0" w:firstLine="240" w:firstLineChars="100"/>
              <w:rPr>
                <w:rFonts w:hint="default" w:ascii="Times New Roman" w:hAnsi="Times New Roman" w:cs="Times New Roman"/>
                <w:color w:val="auto"/>
              </w:rPr>
            </w:pPr>
            <w:r>
              <w:rPr>
                <w:rFonts w:hint="default" w:ascii="Times New Roman" w:hAnsi="Times New Roman" w:cs="Times New Roman"/>
                <w:color w:val="auto"/>
              </w:rPr>
              <w:t>主体设计对开挖土石方尽量加以利用，累计利用开挖土石方回填量达36.8373万m</w:t>
            </w:r>
            <w:r>
              <w:rPr>
                <w:rFonts w:hint="default" w:ascii="Times New Roman" w:hAnsi="Times New Roman" w:cs="Times New Roman"/>
                <w:color w:val="auto"/>
                <w:vertAlign w:val="superscript"/>
              </w:rPr>
              <w:t>3</w:t>
            </w:r>
            <w:r>
              <w:rPr>
                <w:rFonts w:hint="default" w:ascii="Times New Roman" w:hAnsi="Times New Roman" w:cs="Times New Roman"/>
                <w:color w:val="auto"/>
              </w:rPr>
              <w:t>，有效减少了弃土弃渣量，基本符合水土保持要求。</w:t>
            </w:r>
          </w:p>
          <w:p>
            <w:pPr>
              <w:pStyle w:val="20"/>
              <w:numPr>
                <w:ilvl w:val="0"/>
                <w:numId w:val="0"/>
              </w:numPr>
              <w:bidi w:val="0"/>
              <w:ind w:leftChars="100" w:right="0" w:right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（5）弃渣场设置情况</w:t>
            </w:r>
          </w:p>
          <w:p>
            <w:pPr>
              <w:pStyle w:val="20"/>
              <w:numPr>
                <w:ilvl w:val="0"/>
                <w:numId w:val="0"/>
              </w:numPr>
              <w:bidi w:val="0"/>
              <w:ind w:leftChars="100" w:right="0" w:rightChars="0"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lang w:val="en-US" w:eastAsia="zh-CN"/>
              </w:rPr>
              <w:t>根据实际调查，项目弃渣场数量与设置位置情况均与环评设计保持一致。一共</w:t>
            </w:r>
            <w:r>
              <w:rPr>
                <w:rFonts w:hint="default" w:ascii="Times New Roman" w:hAnsi="Times New Roman" w:cs="Times New Roman"/>
                <w:color w:val="auto"/>
                <w:sz w:val="24"/>
              </w:rPr>
              <w:t>设置9座弃渣场、2座临时存土场</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具体为</w:t>
            </w:r>
            <w:r>
              <w:rPr>
                <w:rFonts w:hint="default" w:ascii="Times New Roman" w:hAnsi="Times New Roman" w:cs="Times New Roman"/>
                <w:color w:val="auto"/>
                <w:sz w:val="24"/>
              </w:rPr>
              <w:t>枢纽区设1座弃渣场，输水工程区设8座弃渣场，料场区设2座临时存土场。</w:t>
            </w:r>
          </w:p>
          <w:p>
            <w:pPr>
              <w:spacing w:line="480" w:lineRule="exact"/>
              <w:ind w:firstLine="573"/>
              <w:rPr>
                <w:rFonts w:hint="default" w:ascii="Times New Roman" w:hAnsi="Times New Roman" w:cs="Times New Roman"/>
                <w:color w:val="auto"/>
                <w:sz w:val="24"/>
              </w:rPr>
            </w:pP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一</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枢纽区弃渣场</w:t>
            </w:r>
          </w:p>
          <w:p>
            <w:pPr>
              <w:spacing w:line="480" w:lineRule="exact"/>
              <w:ind w:firstLine="480" w:firstLineChars="200"/>
              <w:rPr>
                <w:rFonts w:hint="default" w:ascii="Times New Roman" w:hAnsi="Times New Roman" w:cs="Times New Roman" w:eastAsiaTheme="minorEastAsia"/>
                <w:b/>
                <w:bCs/>
                <w:color w:val="auto"/>
                <w:sz w:val="24"/>
                <w:lang w:val="en-US" w:eastAsia="zh-CN"/>
              </w:rPr>
            </w:pPr>
            <w:r>
              <w:rPr>
                <w:rFonts w:hint="default" w:ascii="Times New Roman" w:hAnsi="Times New Roman" w:cs="Times New Roman"/>
                <w:color w:val="auto"/>
                <w:sz w:val="24"/>
                <w:lang w:val="en-US" w:eastAsia="zh-CN"/>
              </w:rPr>
              <w:t>本项目设置枢纽弃渣场进行了拦渣坝、截排水沟的建设，并按设计进行弃土，</w:t>
            </w:r>
            <w:r>
              <w:rPr>
                <w:rFonts w:hint="default" w:ascii="Times New Roman" w:hAnsi="Times New Roman" w:cs="Times New Roman"/>
                <w:color w:val="auto"/>
                <w:sz w:val="24"/>
              </w:rPr>
              <w:t>枢纽区弃渣场位于大坝右岸进库路下侧约1.6km处的箐沟内，渣场为沟道型，占地面积为2.633hm</w:t>
            </w:r>
            <w:r>
              <w:rPr>
                <w:rFonts w:hint="default" w:ascii="Times New Roman" w:hAnsi="Times New Roman" w:cs="Times New Roman"/>
                <w:color w:val="auto"/>
                <w:sz w:val="24"/>
                <w:vertAlign w:val="superscript"/>
              </w:rPr>
              <w:t>2</w:t>
            </w:r>
            <w:r>
              <w:rPr>
                <w:rFonts w:hint="default" w:ascii="Times New Roman" w:hAnsi="Times New Roman" w:cs="Times New Roman"/>
                <w:color w:val="auto"/>
                <w:sz w:val="24"/>
              </w:rPr>
              <w:t>，渣场占地类型为林地、荒坡地，渣场设计容量为13.43万m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，总堆渣量为10.433万m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容量满足要求，且下游无村庄及重要设施。</w:t>
            </w:r>
            <w:r>
              <w:rPr>
                <w:rFonts w:hint="default" w:ascii="Times New Roman" w:hAnsi="Times New Roman" w:cs="Times New Roman"/>
                <w:color w:val="auto"/>
                <w:sz w:val="24"/>
                <w:lang w:val="en-US" w:eastAsia="zh-CN"/>
              </w:rPr>
              <w:t>但</w:t>
            </w:r>
            <w:r>
              <w:rPr>
                <w:rFonts w:hint="default" w:ascii="Times New Roman" w:hAnsi="Times New Roman" w:cs="Times New Roman"/>
                <w:b/>
                <w:bCs/>
                <w:color w:val="auto"/>
                <w:sz w:val="24"/>
                <w:lang w:val="en-US" w:eastAsia="zh-CN"/>
              </w:rPr>
              <w:t>之后</w:t>
            </w:r>
            <w:r>
              <w:rPr>
                <w:rFonts w:hint="eastAsia" w:ascii="Times New Roman" w:hAnsi="Times New Roman" w:cs="Times New Roman"/>
                <w:b/>
                <w:bCs/>
                <w:color w:val="auto"/>
                <w:sz w:val="24"/>
                <w:lang w:val="en-US" w:eastAsia="zh-CN"/>
              </w:rPr>
              <w:t>因振兴乡村道</w:t>
            </w:r>
            <w:r>
              <w:rPr>
                <w:rFonts w:hint="default" w:ascii="Times New Roman" w:hAnsi="Times New Roman" w:cs="Times New Roman"/>
                <w:b/>
                <w:bCs/>
                <w:color w:val="auto"/>
                <w:sz w:val="24"/>
                <w:lang w:val="en-US" w:eastAsia="zh-CN"/>
              </w:rPr>
              <w:t>路</w:t>
            </w:r>
            <w:r>
              <w:rPr>
                <w:rFonts w:hint="eastAsia" w:ascii="Times New Roman" w:hAnsi="Times New Roman" w:cs="Times New Roman"/>
                <w:b/>
                <w:bCs/>
                <w:color w:val="auto"/>
                <w:sz w:val="24"/>
                <w:lang w:val="en-US" w:eastAsia="zh-CN"/>
              </w:rPr>
              <w:t>的</w:t>
            </w:r>
            <w:r>
              <w:rPr>
                <w:rFonts w:hint="default" w:ascii="Times New Roman" w:hAnsi="Times New Roman" w:cs="Times New Roman"/>
                <w:b/>
                <w:bCs/>
                <w:color w:val="auto"/>
                <w:sz w:val="24"/>
                <w:lang w:val="en-US" w:eastAsia="zh-CN"/>
              </w:rPr>
              <w:t>建设，使用了枢纽区弃渣场，而未对弃渣场进行补充建设，导致该弃渣场实际弃渣量远远多于原设计弃渣量，而目前其权责关系尚未明确，公路建设方也未对过量弃渣实施相应措施，因此枢纽区弃渣场不纳入本次验收范围。</w:t>
            </w:r>
          </w:p>
          <w:p>
            <w:pPr>
              <w:spacing w:line="480" w:lineRule="exact"/>
              <w:ind w:firstLine="573"/>
              <w:rPr>
                <w:rFonts w:hint="default" w:ascii="Times New Roman" w:hAnsi="Times New Roman" w:cs="Times New Roman"/>
                <w:color w:val="auto"/>
                <w:sz w:val="24"/>
              </w:rPr>
            </w:pP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二</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输水工程区弃渣场</w:t>
            </w:r>
          </w:p>
          <w:p>
            <w:pPr>
              <w:spacing w:line="480" w:lineRule="exact"/>
              <w:ind w:firstLine="573"/>
              <w:rPr>
                <w:rFonts w:hint="default" w:ascii="Times New Roman" w:hAnsi="Times New Roman" w:cs="Times New Roman"/>
                <w:color w:val="auto"/>
                <w:sz w:val="24"/>
              </w:rPr>
            </w:pPr>
            <w:r>
              <w:rPr>
                <w:rFonts w:hint="default" w:ascii="Times New Roman" w:hAnsi="Times New Roman" w:cs="Times New Roman"/>
                <w:color w:val="auto"/>
                <w:sz w:val="24"/>
              </w:rPr>
              <w:t>输水区共设8座弃渣场，分别位于输水干管下侧，输2、输5、输8号弃渣场为坡地型，其它5座均为沟道型。占地面积为3.755hm</w:t>
            </w:r>
            <w:r>
              <w:rPr>
                <w:rFonts w:hint="default" w:ascii="Times New Roman" w:hAnsi="Times New Roman" w:cs="Times New Roman"/>
                <w:color w:val="auto"/>
                <w:sz w:val="24"/>
                <w:vertAlign w:val="superscript"/>
              </w:rPr>
              <w:t>2</w:t>
            </w:r>
            <w:r>
              <w:rPr>
                <w:rFonts w:hint="default" w:ascii="Times New Roman" w:hAnsi="Times New Roman" w:cs="Times New Roman"/>
                <w:color w:val="auto"/>
                <w:sz w:val="24"/>
              </w:rPr>
              <w:t>，渣场占地类型为林地、荒坡地，渣场设计容量为11.07万m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，容量满足要求，且下游无村庄及重要设施。对林木、植被破坏不大，无国家保护的珍稀植物和古树名木，远离居民居住点，不涉及环境敏感区。</w:t>
            </w:r>
          </w:p>
          <w:p>
            <w:pPr>
              <w:spacing w:line="480" w:lineRule="exact"/>
              <w:ind w:firstLine="573"/>
              <w:rPr>
                <w:rFonts w:hint="default" w:ascii="Times New Roman" w:hAnsi="Times New Roman" w:cs="Times New Roman"/>
                <w:color w:val="auto"/>
                <w:sz w:val="24"/>
              </w:rPr>
            </w:pP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三</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料场区弃渣场</w:t>
            </w:r>
          </w:p>
          <w:p>
            <w:pPr>
              <w:spacing w:line="480" w:lineRule="exact"/>
              <w:ind w:firstLine="573"/>
              <w:rPr>
                <w:rFonts w:hint="default" w:ascii="Times New Roman" w:hAnsi="Times New Roman" w:cs="Times New Roman"/>
                <w:color w:val="auto"/>
                <w:sz w:val="24"/>
              </w:rPr>
            </w:pPr>
            <w:r>
              <w:rPr>
                <w:rFonts w:hint="default" w:ascii="Times New Roman" w:hAnsi="Times New Roman" w:cs="Times New Roman"/>
                <w:color w:val="auto"/>
                <w:sz w:val="24"/>
              </w:rPr>
              <w:t>1号临时存土场位于风化料场旁，占地面积为1.323hm</w:t>
            </w:r>
            <w:r>
              <w:rPr>
                <w:rFonts w:hint="default" w:ascii="Times New Roman" w:hAnsi="Times New Roman" w:cs="Times New Roman"/>
                <w:color w:val="auto"/>
                <w:sz w:val="24"/>
                <w:vertAlign w:val="superscript"/>
              </w:rPr>
              <w:t>2</w:t>
            </w:r>
            <w:r>
              <w:rPr>
                <w:rFonts w:hint="default" w:ascii="Times New Roman" w:hAnsi="Times New Roman" w:cs="Times New Roman"/>
                <w:color w:val="auto"/>
                <w:sz w:val="24"/>
              </w:rPr>
              <w:t>，渣场占地类型为林地、荒坡地，设计容量为4.3万m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，临时堆渣量为3.3069万m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。容量满足要求，且下游无村庄及重要设施。对林木、植被破坏不大，无国家保护的珍稀植物和古树名木，远离居民居住点，不涉及环境敏感区。</w:t>
            </w:r>
          </w:p>
          <w:p>
            <w:pPr>
              <w:spacing w:line="480" w:lineRule="exact"/>
              <w:ind w:firstLine="600" w:firstLineChars="250"/>
              <w:rPr>
                <w:rFonts w:hint="default" w:ascii="宋体" w:hAnsi="宋体"/>
                <w:color w:val="auto"/>
                <w:sz w:val="24"/>
                <w:lang w:val="en-US" w:eastAsia="zh-CN"/>
              </w:rPr>
            </w:pPr>
            <w:r>
              <w:rPr>
                <w:rFonts w:hint="default" w:ascii="Times New Roman" w:hAnsi="Times New Roman" w:cs="Times New Roman"/>
                <w:color w:val="auto"/>
                <w:sz w:val="24"/>
              </w:rPr>
              <w:t>2号临时存土场位于粘土料场旁，占地面积为0.519hm</w:t>
            </w:r>
            <w:r>
              <w:rPr>
                <w:rFonts w:hint="default" w:ascii="Times New Roman" w:hAnsi="Times New Roman" w:cs="Times New Roman"/>
                <w:color w:val="auto"/>
                <w:sz w:val="24"/>
                <w:vertAlign w:val="superscript"/>
              </w:rPr>
              <w:t>2</w:t>
            </w:r>
            <w:r>
              <w:rPr>
                <w:rFonts w:hint="default" w:ascii="Times New Roman" w:hAnsi="Times New Roman" w:cs="Times New Roman"/>
                <w:color w:val="auto"/>
                <w:sz w:val="24"/>
              </w:rPr>
              <w:t>，渣场占地类型为林地、荒坡地，设计容量为1.69万m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，临时堆渣量为1.4988万m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。容量满足要求，且下游无村庄及重要设施。对林木、植被破坏不大，无国家保护的珍稀植物和古树名木，远离居民居住点，不涉及环境敏感区。</w:t>
            </w:r>
          </w:p>
          <w:p>
            <w:pPr>
              <w:pStyle w:val="24"/>
              <w:widowControl w:val="0"/>
              <w:spacing w:before="0" w:beforeLines="0" w:line="480" w:lineRule="exact"/>
              <w:ind w:firstLine="240" w:firstLineChars="100"/>
              <w:jc w:val="both"/>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 w:val="0"/>
                <w:bCs/>
                <w:color w:val="auto"/>
                <w:sz w:val="24"/>
                <w:szCs w:val="24"/>
                <w:lang w:val="en-US" w:eastAsia="zh-CN"/>
              </w:rPr>
              <w:t>4、</w:t>
            </w:r>
            <w:r>
              <w:rPr>
                <w:rFonts w:hint="default" w:ascii="Times New Roman" w:hAnsi="Times New Roman" w:eastAsia="宋体" w:cs="Times New Roman"/>
                <w:b w:val="0"/>
                <w:bCs/>
                <w:color w:val="auto"/>
                <w:sz w:val="24"/>
                <w:szCs w:val="24"/>
              </w:rPr>
              <w:t>施工总进程</w:t>
            </w:r>
          </w:p>
          <w:p>
            <w:pPr>
              <w:spacing w:line="480" w:lineRule="exact"/>
              <w:ind w:firstLine="480" w:firstLineChars="200"/>
              <w:rPr>
                <w:rFonts w:hint="eastAsia" w:ascii="Times New Roman" w:hAnsi="Times New Roman" w:cs="Times New Roman" w:eastAsiaTheme="minorEastAsia"/>
                <w:color w:val="auto"/>
                <w:sz w:val="24"/>
                <w:szCs w:val="24"/>
                <w:lang w:eastAsia="zh-CN"/>
              </w:rPr>
            </w:pPr>
            <w:r>
              <w:rPr>
                <w:rFonts w:hint="default" w:ascii="Times New Roman" w:hAnsi="Times New Roman" w:cs="Times New Roman"/>
                <w:color w:val="auto"/>
                <w:sz w:val="24"/>
              </w:rPr>
              <w:t>本工程安排</w:t>
            </w:r>
            <w:r>
              <w:rPr>
                <w:rFonts w:hint="eastAsia" w:ascii="Times New Roman" w:hAnsi="Times New Roman" w:cs="Times New Roman"/>
                <w:color w:val="auto"/>
                <w:sz w:val="24"/>
                <w:lang w:eastAsia="zh-CN"/>
              </w:rPr>
              <w:t>了</w:t>
            </w:r>
            <w:r>
              <w:rPr>
                <w:rFonts w:hint="default" w:ascii="Times New Roman" w:hAnsi="Times New Roman" w:cs="Times New Roman"/>
                <w:color w:val="auto"/>
                <w:sz w:val="24"/>
              </w:rPr>
              <w:t>准备期2个月与主体工程施工同步、不占直线工期，施工时间</w:t>
            </w:r>
            <w:r>
              <w:rPr>
                <w:rFonts w:hint="eastAsia" w:ascii="Times New Roman" w:hAnsi="Times New Roman" w:cs="Times New Roman"/>
                <w:color w:val="auto"/>
                <w:sz w:val="24"/>
                <w:lang w:eastAsia="zh-CN"/>
              </w:rPr>
              <w:t>自</w:t>
            </w:r>
            <w:r>
              <w:rPr>
                <w:rFonts w:hint="default" w:ascii="Times New Roman" w:hAnsi="Times New Roman" w:cs="Times New Roman"/>
                <w:color w:val="auto"/>
                <w:sz w:val="24"/>
              </w:rPr>
              <w:t>2015年</w:t>
            </w:r>
            <w:r>
              <w:rPr>
                <w:rFonts w:hint="eastAsia" w:ascii="Times New Roman" w:hAnsi="Times New Roman" w:cs="Times New Roman"/>
                <w:color w:val="auto"/>
                <w:sz w:val="24"/>
                <w:lang w:val="en-US" w:eastAsia="zh-CN"/>
              </w:rPr>
              <w:t>7</w:t>
            </w:r>
            <w:r>
              <w:rPr>
                <w:rFonts w:hint="default" w:ascii="Times New Roman" w:hAnsi="Times New Roman" w:cs="Times New Roman"/>
                <w:color w:val="auto"/>
                <w:sz w:val="24"/>
              </w:rPr>
              <w:t>月-201</w:t>
            </w:r>
            <w:r>
              <w:rPr>
                <w:rFonts w:hint="eastAsia" w:ascii="Times New Roman" w:hAnsi="Times New Roman" w:cs="Times New Roman"/>
                <w:color w:val="auto"/>
                <w:sz w:val="24"/>
                <w:lang w:val="en-US" w:eastAsia="zh-CN"/>
              </w:rPr>
              <w:t>9</w:t>
            </w:r>
            <w:r>
              <w:rPr>
                <w:rFonts w:hint="default" w:ascii="Times New Roman" w:hAnsi="Times New Roman" w:cs="Times New Roman"/>
                <w:color w:val="auto"/>
                <w:sz w:val="24"/>
              </w:rPr>
              <w:t>年</w:t>
            </w:r>
            <w:r>
              <w:rPr>
                <w:rFonts w:hint="eastAsia" w:ascii="Times New Roman" w:hAnsi="Times New Roman" w:cs="Times New Roman"/>
                <w:color w:val="auto"/>
                <w:sz w:val="24"/>
                <w:lang w:val="en-US" w:eastAsia="zh-CN"/>
              </w:rPr>
              <w:t>7</w:t>
            </w:r>
            <w:r>
              <w:rPr>
                <w:rFonts w:hint="default" w:ascii="Times New Roman" w:hAnsi="Times New Roman" w:cs="Times New Roman"/>
                <w:color w:val="auto"/>
                <w:sz w:val="24"/>
              </w:rPr>
              <w:t>月，总工期为</w:t>
            </w:r>
            <w:r>
              <w:rPr>
                <w:rFonts w:hint="eastAsia" w:ascii="Times New Roman" w:hAnsi="Times New Roman" w:cs="Times New Roman"/>
                <w:color w:val="auto"/>
                <w:sz w:val="24"/>
                <w:lang w:val="en-US" w:eastAsia="zh-CN"/>
              </w:rPr>
              <w:t>48</w:t>
            </w:r>
            <w:r>
              <w:rPr>
                <w:rFonts w:hint="default" w:ascii="Times New Roman" w:hAnsi="Times New Roman" w:cs="Times New Roman"/>
                <w:color w:val="auto"/>
                <w:sz w:val="24"/>
              </w:rPr>
              <w:t>个月</w:t>
            </w:r>
            <w:r>
              <w:rPr>
                <w:rFonts w:hint="eastAsia"/>
                <w:color w:val="auto"/>
                <w:lang w:eastAsia="zh-CN"/>
              </w:rPr>
              <w:t>。</w:t>
            </w:r>
          </w:p>
          <w:p>
            <w:pPr>
              <w:pStyle w:val="25"/>
              <w:spacing w:line="480" w:lineRule="exact"/>
              <w:ind w:left="0" w:leftChars="0" w:firstLine="240" w:firstLineChars="100"/>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 w:val="0"/>
                <w:bCs/>
                <w:color w:val="auto"/>
                <w:sz w:val="24"/>
                <w:szCs w:val="24"/>
                <w:lang w:val="en-US" w:eastAsia="zh-CN"/>
              </w:rPr>
              <w:t>5、</w:t>
            </w:r>
            <w:r>
              <w:rPr>
                <w:rFonts w:hint="default" w:ascii="Times New Roman" w:hAnsi="Times New Roman" w:eastAsia="宋体" w:cs="Times New Roman"/>
                <w:b w:val="0"/>
                <w:bCs/>
                <w:color w:val="auto"/>
                <w:sz w:val="24"/>
                <w:szCs w:val="24"/>
              </w:rPr>
              <w:t xml:space="preserve"> 工程管理</w:t>
            </w:r>
          </w:p>
          <w:p>
            <w:pPr>
              <w:spacing w:line="48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汉江河水库总库容为338.6万m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，为小⑴型工程，该水库主管部门为南涧县水务局。在工程建设期，由南涧县人民政府成立工程建设管理所，管理所人员11人。工程建成后，成立汉江河水库管理所，</w:t>
            </w:r>
            <w:r>
              <w:rPr>
                <w:rFonts w:hint="default" w:ascii="Times New Roman" w:hAnsi="Times New Roman" w:cs="Times New Roman"/>
                <w:color w:val="auto"/>
                <w:sz w:val="24"/>
                <w:szCs w:val="24"/>
                <w:lang w:val="en-US" w:eastAsia="zh-CN"/>
              </w:rPr>
              <w:t>水库管理所占地面积3634</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eastAsia" w:ascii="Times New Roman" w:hAnsi="Times New Roman" w:cs="Times New Roman"/>
                <w:color w:val="auto"/>
                <w:sz w:val="24"/>
                <w:vertAlign w:val="baseline"/>
                <w:lang w:eastAsia="zh-CN"/>
              </w:rPr>
              <w:t>，</w:t>
            </w:r>
            <w:r>
              <w:rPr>
                <w:rFonts w:hint="default" w:ascii="Times New Roman" w:hAnsi="Times New Roman" w:cs="Times New Roman"/>
                <w:color w:val="auto"/>
                <w:sz w:val="24"/>
              </w:rPr>
              <w:t>进行</w:t>
            </w:r>
            <w:r>
              <w:rPr>
                <w:rFonts w:hint="eastAsia" w:ascii="Times New Roman" w:hAnsi="Times New Roman" w:cs="Times New Roman"/>
                <w:color w:val="auto"/>
                <w:sz w:val="24"/>
                <w:lang w:eastAsia="zh-CN"/>
              </w:rPr>
              <w:t>对</w:t>
            </w:r>
            <w:r>
              <w:rPr>
                <w:rFonts w:hint="default" w:ascii="Times New Roman" w:hAnsi="Times New Roman" w:cs="Times New Roman"/>
                <w:color w:val="auto"/>
                <w:sz w:val="24"/>
              </w:rPr>
              <w:t>水库的运行管理。汉江河水库管理所，定性为公益型事业单位，人员编制</w:t>
            </w:r>
            <w:r>
              <w:rPr>
                <w:rFonts w:hint="eastAsia" w:ascii="Times New Roman" w:hAnsi="Times New Roman" w:cs="Times New Roman"/>
                <w:color w:val="auto"/>
                <w:sz w:val="24"/>
                <w:lang w:val="en-US" w:eastAsia="zh-CN"/>
              </w:rPr>
              <w:t>2</w:t>
            </w:r>
            <w:r>
              <w:rPr>
                <w:rFonts w:hint="default" w:ascii="Times New Roman" w:hAnsi="Times New Roman" w:cs="Times New Roman"/>
                <w:color w:val="auto"/>
                <w:sz w:val="24"/>
              </w:rPr>
              <w:t>人。</w:t>
            </w:r>
          </w:p>
          <w:p>
            <w:pPr>
              <w:pStyle w:val="25"/>
              <w:spacing w:line="480" w:lineRule="exact"/>
              <w:ind w:left="0" w:leftChars="0" w:firstLine="240" w:firstLineChars="100"/>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 w:val="0"/>
                <w:bCs/>
                <w:color w:val="auto"/>
                <w:sz w:val="24"/>
                <w:szCs w:val="24"/>
                <w:lang w:val="en-US" w:eastAsia="zh-CN"/>
              </w:rPr>
              <w:t>6、</w:t>
            </w:r>
            <w:r>
              <w:rPr>
                <w:rFonts w:hint="default" w:ascii="Times New Roman" w:hAnsi="Times New Roman" w:eastAsia="宋体" w:cs="Times New Roman"/>
                <w:b w:val="0"/>
                <w:bCs/>
                <w:color w:val="auto"/>
                <w:sz w:val="24"/>
                <w:szCs w:val="24"/>
              </w:rPr>
              <w:t>工程占地及水库淹没情况</w:t>
            </w:r>
          </w:p>
          <w:p>
            <w:pPr>
              <w:pStyle w:val="25"/>
              <w:spacing w:line="480" w:lineRule="exact"/>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（1）工程占地情况</w:t>
            </w:r>
          </w:p>
          <w:p>
            <w:pPr>
              <w:pStyle w:val="25"/>
              <w:spacing w:line="480" w:lineRule="exact"/>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rPr>
              <w:t>工程总占地面积925.41亩，其中：工程永久占地面积566.39亩，施工临时占地面积359.02亩。（项目建设拟使用土地总面积61.1521hm</w:t>
            </w:r>
            <w:r>
              <w:rPr>
                <w:rFonts w:hint="default" w:ascii="Times New Roman" w:hAnsi="Times New Roman" w:eastAsia="宋体" w:cs="Times New Roman"/>
                <w:color w:val="auto"/>
                <w:sz w:val="24"/>
                <w:vertAlign w:val="superscript"/>
              </w:rPr>
              <w:t>2</w:t>
            </w:r>
            <w:r>
              <w:rPr>
                <w:rFonts w:hint="default" w:ascii="Times New Roman" w:hAnsi="Times New Roman" w:eastAsia="宋体" w:cs="Times New Roman"/>
                <w:color w:val="auto"/>
                <w:sz w:val="24"/>
              </w:rPr>
              <w:t>，其中：林地面积40.0383hm</w:t>
            </w:r>
            <w:r>
              <w:rPr>
                <w:rFonts w:hint="default" w:ascii="Times New Roman" w:hAnsi="Times New Roman" w:eastAsia="宋体" w:cs="Times New Roman"/>
                <w:color w:val="auto"/>
                <w:sz w:val="24"/>
                <w:vertAlign w:val="superscript"/>
              </w:rPr>
              <w:t>2</w:t>
            </w:r>
            <w:r>
              <w:rPr>
                <w:rFonts w:hint="default" w:ascii="Times New Roman" w:hAnsi="Times New Roman" w:eastAsia="宋体" w:cs="Times New Roman"/>
                <w:color w:val="auto"/>
                <w:sz w:val="24"/>
              </w:rPr>
              <w:t>，非林地面积21.1138hm</w:t>
            </w:r>
            <w:r>
              <w:rPr>
                <w:rFonts w:hint="default" w:ascii="Times New Roman" w:hAnsi="Times New Roman" w:eastAsia="宋体" w:cs="Times New Roman"/>
                <w:color w:val="auto"/>
                <w:sz w:val="24"/>
                <w:vertAlign w:val="superscript"/>
              </w:rPr>
              <w:t>2</w:t>
            </w:r>
            <w:r>
              <w:rPr>
                <w:rFonts w:hint="default" w:ascii="Times New Roman" w:hAnsi="Times New Roman" w:eastAsia="宋体" w:cs="Times New Roman"/>
                <w:color w:val="auto"/>
                <w:sz w:val="24"/>
              </w:rPr>
              <w:t>。）</w:t>
            </w:r>
          </w:p>
          <w:p>
            <w:pPr>
              <w:pStyle w:val="25"/>
              <w:spacing w:line="480" w:lineRule="exact"/>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（2）水库淹没情况</w:t>
            </w:r>
          </w:p>
          <w:p>
            <w:pPr>
              <w:spacing w:line="480" w:lineRule="exact"/>
              <w:ind w:firstLine="480" w:firstLineChars="200"/>
              <w:rPr>
                <w:rFonts w:hint="default" w:ascii="Times New Roman" w:hAnsi="Times New Roman" w:cs="Times New Roman"/>
                <w:color w:val="auto"/>
                <w:sz w:val="24"/>
                <w:szCs w:val="24"/>
              </w:rPr>
            </w:pPr>
            <w:r>
              <w:rPr>
                <w:rFonts w:hint="eastAsia" w:ascii="Times New Roman" w:hAnsi="Times New Roman" w:cs="Times New Roman"/>
                <w:color w:val="auto"/>
                <w:sz w:val="24"/>
                <w:lang w:eastAsia="zh-CN"/>
              </w:rPr>
              <w:t>根据调查，本工程</w:t>
            </w:r>
            <w:r>
              <w:rPr>
                <w:rFonts w:hint="default" w:ascii="Times New Roman" w:hAnsi="Times New Roman" w:cs="Times New Roman"/>
                <w:color w:val="auto"/>
                <w:sz w:val="24"/>
              </w:rPr>
              <w:t>淹没处理范围为:林地荒坡地为正常蓄水位1852.44m；耕地为5年一遇洪水位1853.41m；产管理用房、移动通信线路为10年一遇洪水位1853.96m。</w:t>
            </w:r>
            <w:r>
              <w:rPr>
                <w:rFonts w:hint="default" w:ascii="Times New Roman" w:hAnsi="Times New Roman" w:cs="Times New Roman"/>
                <w:color w:val="auto"/>
                <w:sz w:val="24"/>
                <w:szCs w:val="24"/>
              </w:rPr>
              <w:t>水库淹没面积282.9亩，其中机耕路11.1亩，旱地85.62亩，园地2.49亩，未利用土地28.35亩，林地155.31亩。</w:t>
            </w:r>
          </w:p>
          <w:p>
            <w:pPr>
              <w:pStyle w:val="20"/>
              <w:numPr>
                <w:ilvl w:val="0"/>
                <w:numId w:val="5"/>
              </w:numPr>
              <w:bidi w:val="0"/>
              <w:rPr>
                <w:rFonts w:hint="eastAsia" w:cs="Times New Roman"/>
                <w:color w:val="auto"/>
                <w:lang w:val="en-US" w:eastAsia="zh-CN"/>
              </w:rPr>
            </w:pPr>
            <w:r>
              <w:rPr>
                <w:rFonts w:hint="eastAsia" w:cs="Times New Roman"/>
                <w:color w:val="auto"/>
                <w:lang w:val="en-US" w:eastAsia="zh-CN"/>
              </w:rPr>
              <w:t>库区清理和下闸蓄水</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经调查，项目于2017年9月14日通过了汉江河水库库底清理验收工作。</w:t>
            </w:r>
            <w:r>
              <w:rPr>
                <w:rFonts w:hint="default" w:ascii="Times New Roman" w:hAnsi="Times New Roman" w:eastAsia="宋体" w:cs="Times New Roman"/>
                <w:color w:val="auto"/>
                <w:sz w:val="24"/>
                <w:szCs w:val="24"/>
              </w:rPr>
              <w:t>库底清理工作主要针对正常蓄水位1852.45m淹没线以下区域的建（构）筑物、林木、卫生、易漂浮物及固体废弃物等5项内容进行清理。</w:t>
            </w:r>
            <w:r>
              <w:rPr>
                <w:rFonts w:hint="eastAsia" w:ascii="Times New Roman" w:hAnsi="Times New Roman" w:eastAsia="宋体" w:cs="Times New Roman"/>
                <w:color w:val="auto"/>
                <w:sz w:val="24"/>
                <w:szCs w:val="24"/>
                <w:lang w:eastAsia="zh-CN"/>
              </w:rPr>
              <w:t>水库库底清理</w:t>
            </w:r>
            <w:r>
              <w:rPr>
                <w:rFonts w:hint="default" w:ascii="Times New Roman" w:hAnsi="Times New Roman" w:eastAsia="宋体" w:cs="Times New Roman"/>
                <w:color w:val="auto"/>
                <w:sz w:val="24"/>
                <w:szCs w:val="24"/>
              </w:rPr>
              <w:t>验收工作组通过现场查看，听取参建各方的工作汇报，并查阅了相关资料后认为汉江河水库无移民；淹没区、枢纽工程区征地拆迁补偿工作已全部完成，补偿经费已全部兑现；专业复建项目已按设计完成；清理过程中未发生安全事故，清理工作符合库底清理设计规范和技术要求，满足蓄水条件，参照《水利水电工程施工质量检验与评定规程》（SL176-2007）之规定，清理工作质量等级评定为合格，同意验收。</w:t>
            </w:r>
            <w:r>
              <w:rPr>
                <w:rFonts w:hint="default" w:ascii="Times New Roman" w:hAnsi="Times New Roman" w:eastAsia="宋体" w:cs="Times New Roman"/>
                <w:color w:val="auto"/>
                <w:sz w:val="24"/>
                <w:szCs w:val="24"/>
                <w:lang w:val="en-US" w:eastAsia="zh-CN"/>
              </w:rPr>
              <w:t>2019年3月7日，汉江河水库开始进行蓄水，并通过下闸蓄水阶段验收。</w:t>
            </w:r>
          </w:p>
          <w:p>
            <w:pPr>
              <w:pStyle w:val="20"/>
              <w:bidi w:val="0"/>
              <w:rPr>
                <w:rFonts w:hint="default" w:ascii="Times New Roman" w:hAnsi="Times New Roman" w:cs="Times New Roman"/>
                <w:color w:val="auto"/>
                <w:lang w:val="en-US" w:eastAsia="zh-CN"/>
              </w:rPr>
            </w:pPr>
            <w:r>
              <w:rPr>
                <w:rFonts w:hint="eastAsia" w:cs="Times New Roman"/>
                <w:color w:val="auto"/>
                <w:lang w:val="en-US" w:eastAsia="zh-CN"/>
              </w:rPr>
              <w:t>8</w:t>
            </w:r>
            <w:r>
              <w:rPr>
                <w:rFonts w:hint="default" w:ascii="Times New Roman" w:hAnsi="Times New Roman" w:cs="Times New Roman"/>
                <w:color w:val="auto"/>
                <w:lang w:val="en-US" w:eastAsia="zh-CN"/>
              </w:rPr>
              <w:t>、移民安置</w:t>
            </w:r>
            <w:r>
              <w:rPr>
                <w:rFonts w:hint="eastAsia" w:cs="Times New Roman"/>
                <w:color w:val="auto"/>
                <w:lang w:val="en-US" w:eastAsia="zh-CN"/>
              </w:rPr>
              <w:t>情况</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szCs w:val="24"/>
                <w:lang w:val="en-US" w:eastAsia="zh-CN"/>
              </w:rPr>
              <w:t>经调查，</w:t>
            </w:r>
            <w:r>
              <w:rPr>
                <w:rFonts w:hint="default" w:ascii="Times New Roman" w:hAnsi="Times New Roman" w:cs="Times New Roman"/>
                <w:color w:val="auto"/>
                <w:sz w:val="24"/>
              </w:rPr>
              <w:t>本水库淹没不存在移民搬迁问题，</w:t>
            </w:r>
            <w:r>
              <w:rPr>
                <w:rFonts w:hint="eastAsia" w:ascii="Times New Roman" w:hAnsi="Times New Roman" w:cs="Times New Roman"/>
                <w:color w:val="auto"/>
                <w:sz w:val="24"/>
                <w:szCs w:val="24"/>
                <w:lang w:val="en-US" w:eastAsia="zh-CN"/>
              </w:rPr>
              <w:t>规划水平年生产安置人口为171人，</w:t>
            </w:r>
            <w:r>
              <w:rPr>
                <w:rFonts w:hint="default" w:ascii="Times New Roman" w:hAnsi="Times New Roman" w:cs="Times New Roman"/>
                <w:color w:val="auto"/>
                <w:sz w:val="24"/>
              </w:rPr>
              <w:t>淹没损失主要为耕地，实行农业生产安置。</w:t>
            </w:r>
            <w:r>
              <w:rPr>
                <w:rFonts w:hint="default" w:ascii="Times New Roman" w:hAnsi="Times New Roman" w:cs="Times New Roman"/>
                <w:color w:val="auto"/>
                <w:sz w:val="24"/>
                <w:lang w:val="en-US" w:eastAsia="zh-CN"/>
              </w:rPr>
              <w:t>2015年底，完成主库区征地移民实物量的兑付工作，在工程实施过程中产生的零星占地及附着物的补偿兑现工作与工程进展同步，现已全部兑现完毕，库区及涉及水库建设相关的移民征地情况现已全部处理完成，没有遗留问题存在。</w:t>
            </w:r>
          </w:p>
          <w:p>
            <w:pPr>
              <w:pStyle w:val="20"/>
              <w:numPr>
                <w:ilvl w:val="0"/>
                <w:numId w:val="0"/>
              </w:numPr>
              <w:bidi w:val="0"/>
              <w:ind w:left="420" w:leftChars="0" w:right="0" w:rightChars="0"/>
              <w:rPr>
                <w:rFonts w:hint="default" w:ascii="Times New Roman" w:hAnsi="Times New Roman" w:cs="Times New Roman"/>
                <w:color w:val="auto"/>
                <w:lang w:val="en-US" w:eastAsia="zh-CN"/>
              </w:rPr>
            </w:pPr>
            <w:r>
              <w:rPr>
                <w:rFonts w:hint="eastAsia" w:cs="Times New Roman"/>
                <w:color w:val="auto"/>
                <w:lang w:val="en-US" w:eastAsia="zh-CN"/>
              </w:rPr>
              <w:t>9、</w:t>
            </w:r>
            <w:r>
              <w:rPr>
                <w:rFonts w:hint="default" w:ascii="Times New Roman" w:hAnsi="Times New Roman" w:cs="Times New Roman"/>
                <w:color w:val="auto"/>
                <w:lang w:val="en-US" w:eastAsia="zh-CN"/>
              </w:rPr>
              <w:t>用水规划</w:t>
            </w:r>
          </w:p>
          <w:p>
            <w:pPr>
              <w:pStyle w:val="22"/>
              <w:spacing w:after="156" w:afterLines="50" w:line="480" w:lineRule="exact"/>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根据实际调查，</w:t>
            </w:r>
            <w:r>
              <w:rPr>
                <w:rFonts w:hint="default" w:ascii="Times New Roman" w:hAnsi="Times New Roman" w:cs="Times New Roman"/>
                <w:color w:val="auto"/>
              </w:rPr>
              <w:t>汉江河水库总库容338.6万m</w:t>
            </w:r>
            <w:r>
              <w:rPr>
                <w:rFonts w:hint="default" w:ascii="Times New Roman" w:hAnsi="Times New Roman" w:cs="Times New Roman"/>
                <w:color w:val="auto"/>
                <w:vertAlign w:val="superscript"/>
              </w:rPr>
              <w:t>3</w:t>
            </w:r>
            <w:r>
              <w:rPr>
                <w:rFonts w:hint="default" w:ascii="Times New Roman" w:hAnsi="Times New Roman" w:cs="Times New Roman"/>
                <w:color w:val="auto"/>
              </w:rPr>
              <w:t>，一是满足</w:t>
            </w:r>
            <w:r>
              <w:rPr>
                <w:rFonts w:hint="default" w:ascii="Times New Roman" w:hAnsi="Times New Roman" w:cs="Times New Roman"/>
                <w:color w:val="auto"/>
                <w:szCs w:val="24"/>
              </w:rPr>
              <w:t>南涧县拥翠乡拥翠、新华、旧马街和乐秋乡米家禄4个村委会</w:t>
            </w:r>
            <w:r>
              <w:rPr>
                <w:rFonts w:hint="default" w:ascii="Times New Roman" w:hAnsi="Times New Roman" w:cs="Times New Roman"/>
                <w:color w:val="auto"/>
              </w:rPr>
              <w:t>6654亩农田灌溉用水286.2万m</w:t>
            </w:r>
            <w:r>
              <w:rPr>
                <w:rFonts w:hint="default" w:ascii="Times New Roman" w:hAnsi="Times New Roman" w:cs="Times New Roman"/>
                <w:color w:val="auto"/>
                <w:vertAlign w:val="superscript"/>
              </w:rPr>
              <w:t>3</w:t>
            </w:r>
            <w:r>
              <w:rPr>
                <w:rFonts w:hint="default" w:ascii="Times New Roman" w:hAnsi="Times New Roman" w:cs="Times New Roman"/>
                <w:color w:val="auto"/>
              </w:rPr>
              <w:t>；二是满足该4村6020人（其中集镇人口1566人，农村人口4454人）及6485头大牲畜饮供水38.0万m</w:t>
            </w:r>
            <w:r>
              <w:rPr>
                <w:rFonts w:hint="default" w:ascii="Times New Roman" w:hAnsi="Times New Roman" w:cs="Times New Roman"/>
                <w:color w:val="auto"/>
                <w:vertAlign w:val="superscript"/>
              </w:rPr>
              <w:t>3</w:t>
            </w:r>
            <w:r>
              <w:rPr>
                <w:rFonts w:hint="default" w:ascii="Times New Roman" w:hAnsi="Times New Roman" w:cs="Times New Roman"/>
                <w:color w:val="auto"/>
              </w:rPr>
              <w:t>；三是兼顾下游减水河段生态用水</w:t>
            </w:r>
            <w:r>
              <w:rPr>
                <w:rFonts w:hint="eastAsia" w:ascii="Times New Roman" w:hAnsi="Times New Roman" w:cs="Times New Roman"/>
                <w:color w:val="auto"/>
                <w:lang w:eastAsia="zh-CN"/>
              </w:rPr>
              <w:t>。</w:t>
            </w:r>
            <w:r>
              <w:rPr>
                <w:rFonts w:hint="default" w:ascii="Times New Roman" w:hAnsi="Times New Roman" w:cs="Times New Roman"/>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96" w:type="dxa"/>
            <w:gridSpan w:val="2"/>
            <w:vAlign w:val="top"/>
          </w:tcPr>
          <w:p>
            <w:pPr>
              <w:pStyle w:val="23"/>
              <w:bidi w:val="0"/>
              <w:ind w:left="0" w:leftChars="0" w:firstLine="0" w:firstLineChars="0"/>
              <w:rPr>
                <w:rFonts w:hint="default" w:ascii="Times New Roman" w:hAnsi="Times New Roman" w:cs="Times New Roman"/>
                <w:b/>
                <w:bCs/>
                <w:color w:val="auto"/>
              </w:rPr>
            </w:pPr>
            <w:r>
              <w:rPr>
                <w:rFonts w:hint="default" w:ascii="Times New Roman" w:hAnsi="Times New Roman" w:cs="Times New Roman"/>
                <w:b/>
                <w:bCs/>
                <w:color w:val="auto"/>
              </w:rPr>
              <w:t>实际工程量及工程建设变化情况，说明工程变化原因</w:t>
            </w:r>
          </w:p>
          <w:p>
            <w:pPr>
              <w:pStyle w:val="7"/>
              <w:bidi w:val="0"/>
              <w:spacing w:line="360" w:lineRule="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由于环评办理之后，建设单位进一步对初步设计进行优化、完善，导致项目实际建成内容中输水管线长度</w:t>
            </w:r>
            <w:r>
              <w:rPr>
                <w:rFonts w:hint="eastAsia" w:ascii="Times New Roman" w:hAnsi="Times New Roman" w:cs="Times New Roman"/>
                <w:color w:val="auto"/>
                <w:lang w:val="en-US" w:eastAsia="zh-CN"/>
              </w:rPr>
              <w:t>、米家禄倒虹吸长度，大坝工程坝顶高度、溢洪道长度、输水隧洞长度较、风化料场数量和弃渣场验收范围较环评有些许变更，其余各项工程及配套环保设施已按环评设计要求建成。</w:t>
            </w:r>
          </w:p>
          <w:p>
            <w:pPr>
              <w:pStyle w:val="23"/>
              <w:bidi w:val="0"/>
              <w:spacing w:line="360" w:lineRule="auto"/>
              <w:ind w:left="0" w:leftChars="0" w:firstLine="480" w:firstLineChars="200"/>
              <w:rPr>
                <w:rFonts w:hint="default" w:ascii="Times New Roman" w:hAnsi="Times New Roman" w:cs="Times New Roman"/>
                <w:color w:val="auto"/>
              </w:rPr>
            </w:pPr>
            <w:r>
              <w:rPr>
                <w:rFonts w:hint="eastAsia"/>
                <w:color w:val="auto"/>
                <w:sz w:val="24"/>
                <w:szCs w:val="24"/>
                <w:lang w:val="en-US" w:eastAsia="zh-CN"/>
              </w:rPr>
              <w:t>变更工程内容见下表</w:t>
            </w:r>
            <w:r>
              <w:rPr>
                <w:rFonts w:hint="default" w:ascii="Times New Roman" w:hAnsi="Times New Roman" w:cs="Times New Roman"/>
                <w:color w:val="auto"/>
                <w:sz w:val="24"/>
                <w:szCs w:val="24"/>
                <w:lang w:val="en-US" w:eastAsia="zh-CN"/>
              </w:rPr>
              <w:t>4-</w:t>
            </w:r>
            <w:r>
              <w:rPr>
                <w:rFonts w:hint="eastAsia" w:ascii="Times New Roman" w:hAnsi="Times New Roman" w:cs="Times New Roman"/>
                <w:color w:val="auto"/>
                <w:sz w:val="24"/>
                <w:szCs w:val="24"/>
                <w:lang w:val="en-US" w:eastAsia="zh-CN"/>
              </w:rPr>
              <w:t>2</w:t>
            </w:r>
            <w:r>
              <w:rPr>
                <w:rFonts w:hint="eastAsia"/>
                <w:color w:val="auto"/>
                <w:sz w:val="24"/>
                <w:szCs w:val="24"/>
                <w:lang w:val="en-US" w:eastAsia="zh-CN"/>
              </w:rPr>
              <w:t>。</w:t>
            </w:r>
          </w:p>
          <w:p>
            <w:pPr>
              <w:pStyle w:val="1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表4-</w:t>
            </w:r>
            <w:r>
              <w:rPr>
                <w:rFonts w:hint="eastAsia" w:ascii="Times New Roman" w:hAnsi="Times New Roman" w:eastAsia="宋体" w:cs="Times New Roman"/>
                <w:b/>
                <w:bCs/>
                <w:color w:val="auto"/>
                <w:sz w:val="21"/>
                <w:szCs w:val="21"/>
                <w:lang w:val="en-US" w:eastAsia="zh-CN"/>
              </w:rPr>
              <w:t>2</w:t>
            </w:r>
            <w:r>
              <w:rPr>
                <w:rFonts w:hint="default" w:ascii="Times New Roman" w:hAnsi="Times New Roman" w:eastAsia="宋体" w:cs="Times New Roman"/>
                <w:b/>
                <w:bCs/>
                <w:color w:val="auto"/>
                <w:sz w:val="21"/>
                <w:szCs w:val="21"/>
                <w:lang w:val="en-US" w:eastAsia="zh-CN"/>
              </w:rPr>
              <w:t xml:space="preserve"> 主要变更工程内容</w:t>
            </w:r>
          </w:p>
          <w:tbl>
            <w:tblPr>
              <w:tblStyle w:val="14"/>
              <w:tblW w:w="8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141"/>
              <w:gridCol w:w="2246"/>
              <w:gridCol w:w="2457"/>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trPr>
              <w:tc>
                <w:tcPr>
                  <w:tcW w:w="472" w:type="dxa"/>
                  <w:vAlign w:val="center"/>
                </w:tcPr>
                <w:p>
                  <w:pPr>
                    <w:pStyle w:val="10"/>
                    <w:pBdr>
                      <w:top w:val="none" w:color="auto" w:sz="0" w:space="0"/>
                      <w:left w:val="none" w:color="auto" w:sz="0" w:space="0"/>
                      <w:bottom w:val="none" w:color="auto" w:sz="0" w:space="0"/>
                      <w:right w:val="none" w:color="auto" w:sz="0" w:space="0"/>
                    </w:pBdr>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序号</w:t>
                  </w:r>
                </w:p>
              </w:tc>
              <w:tc>
                <w:tcPr>
                  <w:tcW w:w="1141" w:type="dxa"/>
                  <w:vAlign w:val="center"/>
                </w:tcPr>
                <w:p>
                  <w:pPr>
                    <w:pStyle w:val="10"/>
                    <w:pBdr>
                      <w:top w:val="none" w:color="auto" w:sz="0" w:space="0"/>
                      <w:left w:val="none" w:color="auto" w:sz="0" w:space="0"/>
                      <w:bottom w:val="none" w:color="auto" w:sz="0" w:space="0"/>
                      <w:right w:val="none" w:color="auto" w:sz="0" w:space="0"/>
                    </w:pBdr>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变更项目</w:t>
                  </w:r>
                </w:p>
              </w:tc>
              <w:tc>
                <w:tcPr>
                  <w:tcW w:w="2246" w:type="dxa"/>
                  <w:vAlign w:val="center"/>
                </w:tcPr>
                <w:p>
                  <w:pPr>
                    <w:pStyle w:val="10"/>
                    <w:pBdr>
                      <w:top w:val="none" w:color="auto" w:sz="0" w:space="0"/>
                      <w:left w:val="none" w:color="auto" w:sz="0" w:space="0"/>
                      <w:bottom w:val="none" w:color="auto" w:sz="0" w:space="0"/>
                      <w:right w:val="none" w:color="auto" w:sz="0" w:space="0"/>
                    </w:pBdr>
                    <w:jc w:val="center"/>
                    <w:rPr>
                      <w:rFonts w:hint="eastAsia"/>
                      <w:b/>
                      <w:bCs/>
                      <w:color w:val="auto"/>
                      <w:sz w:val="21"/>
                      <w:szCs w:val="21"/>
                      <w:vertAlign w:val="baseline"/>
                      <w:lang w:val="en-US" w:eastAsia="zh-CN"/>
                    </w:rPr>
                  </w:pPr>
                  <w:r>
                    <w:rPr>
                      <w:rFonts w:hint="eastAsia"/>
                      <w:b/>
                      <w:bCs/>
                      <w:color w:val="auto"/>
                      <w:sz w:val="21"/>
                      <w:szCs w:val="21"/>
                      <w:vertAlign w:val="baseline"/>
                      <w:lang w:val="en-US" w:eastAsia="zh-CN"/>
                    </w:rPr>
                    <w:t>环评设计内容</w:t>
                  </w:r>
                </w:p>
              </w:tc>
              <w:tc>
                <w:tcPr>
                  <w:tcW w:w="2457" w:type="dxa"/>
                  <w:vAlign w:val="center"/>
                </w:tcPr>
                <w:p>
                  <w:pPr>
                    <w:pStyle w:val="10"/>
                    <w:pBdr>
                      <w:top w:val="none" w:color="auto" w:sz="0" w:space="0"/>
                      <w:left w:val="none" w:color="auto" w:sz="0" w:space="0"/>
                      <w:bottom w:val="none" w:color="auto" w:sz="0" w:space="0"/>
                      <w:right w:val="none" w:color="auto" w:sz="0" w:space="0"/>
                    </w:pBdr>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变更内容</w:t>
                  </w:r>
                </w:p>
              </w:tc>
              <w:tc>
                <w:tcPr>
                  <w:tcW w:w="1862" w:type="dxa"/>
                  <w:vAlign w:val="center"/>
                </w:tcPr>
                <w:p>
                  <w:pPr>
                    <w:pStyle w:val="10"/>
                    <w:pBdr>
                      <w:top w:val="none" w:color="auto" w:sz="0" w:space="0"/>
                      <w:left w:val="none" w:color="auto" w:sz="0" w:space="0"/>
                      <w:bottom w:val="none" w:color="auto" w:sz="0" w:space="0"/>
                      <w:right w:val="none" w:color="auto" w:sz="0" w:space="0"/>
                    </w:pBdr>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变更原因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tc>
                <w:tcPr>
                  <w:tcW w:w="472" w:type="dxa"/>
                  <w:vAlign w:val="center"/>
                </w:tcPr>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1</w:t>
                  </w:r>
                </w:p>
              </w:tc>
              <w:tc>
                <w:tcPr>
                  <w:tcW w:w="1141" w:type="dxa"/>
                  <w:vAlign w:val="center"/>
                </w:tcPr>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eastAsiaTheme="minorEastAsia"/>
                      <w:color w:val="auto"/>
                      <w:sz w:val="21"/>
                      <w:szCs w:val="21"/>
                      <w:vertAlign w:val="baseline"/>
                      <w:lang w:val="en-US"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输水管线长度</w:t>
                  </w:r>
                </w:p>
              </w:tc>
              <w:tc>
                <w:tcPr>
                  <w:tcW w:w="2246" w:type="dxa"/>
                  <w:vAlign w:val="center"/>
                </w:tcPr>
                <w:p>
                  <w:pPr>
                    <w:pStyle w:val="10"/>
                    <w:pBdr>
                      <w:top w:val="none" w:color="auto" w:sz="0" w:space="0"/>
                      <w:left w:val="none" w:color="auto" w:sz="0" w:space="0"/>
                      <w:bottom w:val="none" w:color="auto" w:sz="0" w:space="0"/>
                      <w:right w:val="none" w:color="auto" w:sz="0" w:space="0"/>
                    </w:pBdr>
                    <w:jc w:val="center"/>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color w:val="auto"/>
                      <w:sz w:val="21"/>
                      <w:szCs w:val="21"/>
                    </w:rPr>
                    <w:t>输水工程为一条输水管道，全长24.36km，渠首设计流量0.45m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/s，加大流量0.59m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/s，输水管道为地下埋管，管道采用玻璃钢夹砂管，管顶埋深1.20m</w:t>
                  </w:r>
                  <w:r>
                    <w:rPr>
                      <w:rFonts w:hint="eastAsia" w:ascii="Times New Roman" w:hAnsi="Times New Roman" w:cs="Times New Roman"/>
                      <w:color w:val="auto"/>
                      <w:sz w:val="21"/>
                      <w:szCs w:val="21"/>
                      <w:lang w:eastAsia="zh-CN"/>
                    </w:rPr>
                    <w:t>。</w:t>
                  </w:r>
                </w:p>
              </w:tc>
              <w:tc>
                <w:tcPr>
                  <w:tcW w:w="2457" w:type="dxa"/>
                  <w:vAlign w:val="center"/>
                </w:tcPr>
                <w:p>
                  <w:pPr>
                    <w:pStyle w:val="10"/>
                    <w:pBdr>
                      <w:top w:val="none" w:color="auto" w:sz="0" w:space="0"/>
                      <w:left w:val="none" w:color="auto" w:sz="0" w:space="0"/>
                      <w:bottom w:val="none" w:color="auto" w:sz="0" w:space="0"/>
                      <w:right w:val="none" w:color="auto" w:sz="0" w:space="0"/>
                    </w:pBdr>
                    <w:jc w:val="center"/>
                    <w:rPr>
                      <w:rFonts w:hint="eastAsia"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lang w:eastAsia="zh-CN"/>
                    </w:rPr>
                    <w:t>经实际调查，</w:t>
                  </w:r>
                  <w:r>
                    <w:rPr>
                      <w:rFonts w:hint="default" w:ascii="Times New Roman" w:hAnsi="Times New Roman" w:cs="Times New Roman"/>
                      <w:color w:val="auto"/>
                      <w:sz w:val="21"/>
                      <w:szCs w:val="21"/>
                    </w:rPr>
                    <w:t>输水工程为一条输水管道，全长</w:t>
                  </w:r>
                  <w:r>
                    <w:rPr>
                      <w:rFonts w:hint="eastAsia" w:ascii="Times New Roman" w:hAnsi="Times New Roman" w:cs="Times New Roman"/>
                      <w:color w:val="auto"/>
                      <w:sz w:val="21"/>
                      <w:szCs w:val="21"/>
                      <w:lang w:val="en-US" w:eastAsia="zh-CN"/>
                    </w:rPr>
                    <w:t>23.53</w:t>
                  </w:r>
                  <w:r>
                    <w:rPr>
                      <w:rFonts w:hint="default" w:ascii="Times New Roman" w:hAnsi="Times New Roman" w:cs="Times New Roman"/>
                      <w:color w:val="auto"/>
                      <w:sz w:val="21"/>
                      <w:szCs w:val="21"/>
                    </w:rPr>
                    <w:t>km，渠首设计流量0.45m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/s，加大流量0.59m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/s，输水管道为地下埋管，</w:t>
                  </w:r>
                  <w:r>
                    <w:rPr>
                      <w:rFonts w:hint="default" w:ascii="Times New Roman" w:hAnsi="Times New Roman" w:cs="Times New Roman"/>
                      <w:color w:val="auto"/>
                      <w:sz w:val="21"/>
                      <w:szCs w:val="21"/>
                      <w:lang w:val="en-US" w:eastAsia="zh-CN"/>
                    </w:rPr>
                    <w:t>0+000—12+260段DN800球墨铸铁管安装及管道土建；12+260—22+620段DN600、DN500、DN450球墨铸铁管安装及管道土建</w:t>
                  </w:r>
                  <w:r>
                    <w:rPr>
                      <w:rFonts w:hint="default" w:ascii="Times New Roman" w:hAnsi="Times New Roman" w:cs="Times New Roman"/>
                      <w:color w:val="auto"/>
                      <w:sz w:val="21"/>
                      <w:szCs w:val="21"/>
                    </w:rPr>
                    <w:t>，管顶埋深1.20m</w:t>
                  </w:r>
                  <w:r>
                    <w:rPr>
                      <w:rFonts w:hint="eastAsia" w:ascii="Times New Roman" w:hAnsi="Times New Roman" w:cs="Times New Roman"/>
                      <w:color w:val="auto"/>
                      <w:sz w:val="21"/>
                      <w:szCs w:val="21"/>
                      <w:lang w:eastAsia="zh-CN"/>
                    </w:rPr>
                    <w:t>。</w:t>
                  </w:r>
                </w:p>
              </w:tc>
              <w:tc>
                <w:tcPr>
                  <w:tcW w:w="1862" w:type="dxa"/>
                  <w:vAlign w:val="center"/>
                </w:tcPr>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因地制宜，根据占地类型、土壤特性和路线布局进行了方案优化。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0" w:hRule="atLeast"/>
              </w:trPr>
              <w:tc>
                <w:tcPr>
                  <w:tcW w:w="472" w:type="dxa"/>
                  <w:vAlign w:val="center"/>
                </w:tcPr>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2</w:t>
                  </w:r>
                </w:p>
              </w:tc>
              <w:tc>
                <w:tcPr>
                  <w:tcW w:w="1141" w:type="dxa"/>
                  <w:vAlign w:val="center"/>
                </w:tcPr>
                <w:p>
                  <w:pPr>
                    <w:pStyle w:val="1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米家禄倒虹吸长度</w:t>
                  </w:r>
                </w:p>
              </w:tc>
              <w:tc>
                <w:tcPr>
                  <w:tcW w:w="2246" w:type="dxa"/>
                  <w:vAlign w:val="center"/>
                </w:tcPr>
                <w:p>
                  <w:pPr>
                    <w:pStyle w:val="1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sz w:val="21"/>
                      <w:szCs w:val="21"/>
                      <w:lang w:eastAsia="zh-CN"/>
                    </w:rPr>
                  </w:pPr>
                  <w:r>
                    <w:rPr>
                      <w:rFonts w:hint="default" w:ascii="Times New Roman" w:hAnsi="Times New Roman" w:cs="Times New Roman"/>
                      <w:color w:val="auto"/>
                      <w:sz w:val="21"/>
                      <w:szCs w:val="21"/>
                    </w:rPr>
                    <w:t>米家禄倒虹吸长1002m、管径0.4m，壁厚8mm，采用Q235-C级钢板加工而成。米家禄倒虹吸尾水渠长0.405km。提水泵站1座，压力水管线路为折线型布置，全长3000m。</w:t>
                  </w:r>
                </w:p>
              </w:tc>
              <w:tc>
                <w:tcPr>
                  <w:tcW w:w="2457" w:type="dxa"/>
                  <w:vAlign w:val="center"/>
                </w:tcPr>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经实际调查，</w:t>
                  </w:r>
                  <w:r>
                    <w:rPr>
                      <w:rFonts w:hint="default" w:ascii="Times New Roman" w:hAnsi="Times New Roman" w:cs="Times New Roman"/>
                      <w:color w:val="auto"/>
                      <w:sz w:val="21"/>
                      <w:szCs w:val="21"/>
                    </w:rPr>
                    <w:t>米家禄倒虹吸长</w:t>
                  </w:r>
                  <w:r>
                    <w:rPr>
                      <w:rFonts w:hint="eastAsia" w:ascii="Times New Roman" w:hAnsi="Times New Roman" w:cs="Times New Roman"/>
                      <w:color w:val="auto"/>
                      <w:sz w:val="21"/>
                      <w:szCs w:val="21"/>
                      <w:lang w:val="en-US" w:eastAsia="zh-CN"/>
                    </w:rPr>
                    <w:t>910</w:t>
                  </w:r>
                  <w:r>
                    <w:rPr>
                      <w:rFonts w:hint="default" w:ascii="Times New Roman" w:hAnsi="Times New Roman" w:cs="Times New Roman"/>
                      <w:color w:val="auto"/>
                      <w:sz w:val="21"/>
                      <w:szCs w:val="21"/>
                    </w:rPr>
                    <w:t>m、管径0.4m，壁厚8mm，采用Q235-C级钢板加工而成。米家禄倒虹吸</w:t>
                  </w:r>
                  <w:r>
                    <w:rPr>
                      <w:rFonts w:hint="eastAsia" w:ascii="Times New Roman" w:hAnsi="Times New Roman" w:cs="Times New Roman"/>
                      <w:color w:val="auto"/>
                      <w:sz w:val="21"/>
                      <w:szCs w:val="21"/>
                      <w:lang w:eastAsia="zh-CN"/>
                    </w:rPr>
                    <w:t>减少了</w:t>
                  </w:r>
                  <w:r>
                    <w:rPr>
                      <w:rFonts w:hint="eastAsia" w:ascii="Times New Roman" w:hAnsi="Times New Roman" w:cs="Times New Roman"/>
                      <w:color w:val="auto"/>
                      <w:sz w:val="21"/>
                      <w:szCs w:val="21"/>
                      <w:lang w:val="en-US" w:eastAsia="zh-CN"/>
                    </w:rPr>
                    <w:t>92</w:t>
                  </w:r>
                  <w:r>
                    <w:rPr>
                      <w:rFonts w:hint="default" w:ascii="Times New Roman" w:hAnsi="Times New Roman" w:cs="Times New Roman"/>
                      <w:color w:val="auto"/>
                      <w:sz w:val="21"/>
                      <w:szCs w:val="21"/>
                    </w:rPr>
                    <w:t>m</w:t>
                  </w:r>
                  <w:r>
                    <w:rPr>
                      <w:rFonts w:hint="eastAsia" w:ascii="Times New Roman" w:hAnsi="Times New Roman" w:cs="Times New Roman"/>
                      <w:color w:val="auto"/>
                      <w:sz w:val="21"/>
                      <w:szCs w:val="21"/>
                      <w:lang w:eastAsia="zh-CN"/>
                    </w:rPr>
                    <w:t>。</w:t>
                  </w:r>
                </w:p>
              </w:tc>
              <w:tc>
                <w:tcPr>
                  <w:tcW w:w="1862" w:type="dxa"/>
                  <w:vAlign w:val="center"/>
                </w:tcPr>
                <w:p>
                  <w:pPr>
                    <w:pStyle w:val="1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因地制宜，根据占地类型、土壤特性和路线布局进行了方案优化。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0" w:hRule="atLeast"/>
              </w:trPr>
              <w:tc>
                <w:tcPr>
                  <w:tcW w:w="472" w:type="dxa"/>
                  <w:vAlign w:val="center"/>
                </w:tcPr>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3</w:t>
                  </w:r>
                </w:p>
              </w:tc>
              <w:tc>
                <w:tcPr>
                  <w:tcW w:w="1141" w:type="dxa"/>
                  <w:vAlign w:val="center"/>
                </w:tcPr>
                <w:p>
                  <w:pPr>
                    <w:pStyle w:val="10"/>
                    <w:pBdr>
                      <w:top w:val="none" w:color="auto" w:sz="0" w:space="0"/>
                      <w:left w:val="none" w:color="auto" w:sz="0" w:space="0"/>
                      <w:bottom w:val="none" w:color="auto" w:sz="0" w:space="0"/>
                      <w:right w:val="none" w:color="auto" w:sz="0" w:space="0"/>
                    </w:pBdr>
                    <w:jc w:val="center"/>
                    <w:rPr>
                      <w:rFonts w:hint="eastAsia"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rPr>
                    <w:t>大坝</w:t>
                  </w:r>
                  <w:r>
                    <w:rPr>
                      <w:rFonts w:hint="eastAsia" w:ascii="Times New Roman" w:hAnsi="Times New Roman" w:cs="Times New Roman"/>
                      <w:color w:val="auto"/>
                      <w:sz w:val="21"/>
                      <w:szCs w:val="21"/>
                      <w:lang w:eastAsia="zh-CN"/>
                    </w:rPr>
                    <w:t>工程坝顶高度</w:t>
                  </w:r>
                </w:p>
              </w:tc>
              <w:tc>
                <w:tcPr>
                  <w:tcW w:w="2246" w:type="dxa"/>
                  <w:vAlign w:val="center"/>
                </w:tcPr>
                <w:p>
                  <w:pPr>
                    <w:pStyle w:val="1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sz w:val="21"/>
                      <w:szCs w:val="21"/>
                      <w:lang w:eastAsia="zh-CN"/>
                    </w:rPr>
                  </w:pPr>
                  <w:r>
                    <w:rPr>
                      <w:rFonts w:hint="default" w:ascii="Times New Roman" w:hAnsi="Times New Roman" w:cs="Times New Roman"/>
                      <w:color w:val="auto"/>
                      <w:sz w:val="21"/>
                      <w:szCs w:val="21"/>
                    </w:rPr>
                    <w:t>大坝为粘土心墙风化料坝，坝顶高程1855.8m，坝顶上游设1.0m高的钢筋混凝土防浪墙，最大坝高54.6m，</w:t>
                  </w:r>
                  <w:r>
                    <w:rPr>
                      <w:rFonts w:hint="default" w:ascii="Times New Roman" w:hAnsi="Times New Roman" w:cs="Times New Roman"/>
                      <w:color w:val="auto"/>
                      <w:sz w:val="21"/>
                      <w:szCs w:val="21"/>
                      <w:lang w:val="zh-CN"/>
                    </w:rPr>
                    <w:t>坝顶宽</w:t>
                  </w:r>
                  <w:r>
                    <w:rPr>
                      <w:rFonts w:hint="default" w:ascii="Times New Roman" w:hAnsi="Times New Roman" w:cs="Times New Roman"/>
                      <w:color w:val="auto"/>
                      <w:sz w:val="21"/>
                      <w:szCs w:val="21"/>
                    </w:rPr>
                    <w:t>6.0</w:t>
                  </w:r>
                  <w:r>
                    <w:rPr>
                      <w:rFonts w:hint="default" w:ascii="Times New Roman" w:hAnsi="Times New Roman" w:cs="Times New Roman"/>
                      <w:color w:val="auto"/>
                      <w:sz w:val="21"/>
                      <w:szCs w:val="21"/>
                      <w:lang w:val="zh-CN"/>
                    </w:rPr>
                    <w:t>m</w:t>
                  </w:r>
                  <w:r>
                    <w:rPr>
                      <w:rFonts w:hint="default" w:ascii="Times New Roman" w:hAnsi="Times New Roman" w:cs="Times New Roman"/>
                      <w:color w:val="auto"/>
                      <w:sz w:val="21"/>
                      <w:szCs w:val="21"/>
                    </w:rPr>
                    <w:t>。坝顶长138m。</w:t>
                  </w:r>
                </w:p>
              </w:tc>
              <w:tc>
                <w:tcPr>
                  <w:tcW w:w="2457" w:type="dxa"/>
                  <w:vAlign w:val="center"/>
                </w:tcPr>
                <w:p>
                  <w:pPr>
                    <w:pStyle w:val="1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坝顶高程较环评多出</w:t>
                  </w:r>
                  <w:r>
                    <w:rPr>
                      <w:rFonts w:hint="eastAsia" w:ascii="Times New Roman" w:hAnsi="Times New Roman" w:cs="Times New Roman"/>
                      <w:color w:val="auto"/>
                      <w:sz w:val="21"/>
                      <w:szCs w:val="21"/>
                      <w:lang w:val="en-US" w:eastAsia="zh-CN"/>
                    </w:rPr>
                    <w:t>0.1m，最大坝高较环评高出1.3m，坝顶较环评时减少了2.5m。</w:t>
                  </w:r>
                </w:p>
              </w:tc>
              <w:tc>
                <w:tcPr>
                  <w:tcW w:w="1862" w:type="dxa"/>
                  <w:vAlign w:val="center"/>
                </w:tcPr>
                <w:p>
                  <w:pPr>
                    <w:pStyle w:val="1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lang w:eastAsia="zh-CN"/>
                    </w:rPr>
                    <w:t>由于实际情况，对建设方案进行了调整。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0" w:hRule="atLeast"/>
              </w:trPr>
              <w:tc>
                <w:tcPr>
                  <w:tcW w:w="472" w:type="dxa"/>
                  <w:vAlign w:val="center"/>
                </w:tcPr>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4</w:t>
                  </w:r>
                </w:p>
              </w:tc>
              <w:tc>
                <w:tcPr>
                  <w:tcW w:w="1141" w:type="dxa"/>
                  <w:vAlign w:val="center"/>
                </w:tcPr>
                <w:p>
                  <w:pPr>
                    <w:pStyle w:val="10"/>
                    <w:pBdr>
                      <w:top w:val="none" w:color="auto" w:sz="0" w:space="0"/>
                      <w:left w:val="none" w:color="auto" w:sz="0" w:space="0"/>
                      <w:bottom w:val="none" w:color="auto" w:sz="0" w:space="0"/>
                      <w:right w:val="none" w:color="auto" w:sz="0" w:space="0"/>
                    </w:pBdr>
                    <w:jc w:val="center"/>
                    <w:rPr>
                      <w:rFonts w:hint="eastAsia"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rPr>
                    <w:t>溢洪道</w:t>
                  </w:r>
                  <w:r>
                    <w:rPr>
                      <w:rFonts w:hint="eastAsia" w:ascii="Times New Roman" w:hAnsi="Times New Roman" w:cs="Times New Roman"/>
                      <w:color w:val="auto"/>
                      <w:sz w:val="21"/>
                      <w:szCs w:val="21"/>
                      <w:lang w:eastAsia="zh-CN"/>
                    </w:rPr>
                    <w:t>长度</w:t>
                  </w:r>
                </w:p>
              </w:tc>
              <w:tc>
                <w:tcPr>
                  <w:tcW w:w="2246" w:type="dxa"/>
                  <w:vAlign w:val="center"/>
                </w:tcPr>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布置在左岸，溢洪道控制宽度6m，堰顶高程1854.44m，全长222.73m。最大泄洪能力为63.8m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/s。</w:t>
                  </w:r>
                </w:p>
              </w:tc>
              <w:tc>
                <w:tcPr>
                  <w:tcW w:w="2457" w:type="dxa"/>
                  <w:vAlign w:val="center"/>
                </w:tcPr>
                <w:p>
                  <w:pPr>
                    <w:pStyle w:val="1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sz w:val="21"/>
                      <w:szCs w:val="21"/>
                      <w:lang w:eastAsia="zh-CN"/>
                    </w:rPr>
                  </w:pPr>
                  <w:r>
                    <w:rPr>
                      <w:rFonts w:hint="default" w:ascii="Times New Roman" w:hAnsi="Times New Roman" w:cs="Times New Roman"/>
                      <w:color w:val="auto"/>
                      <w:sz w:val="21"/>
                      <w:szCs w:val="21"/>
                    </w:rPr>
                    <w:t>堰顶</w:t>
                  </w:r>
                  <w:r>
                    <w:rPr>
                      <w:rFonts w:hint="eastAsia" w:ascii="Times New Roman" w:hAnsi="Times New Roman" w:cs="Times New Roman"/>
                      <w:color w:val="auto"/>
                      <w:sz w:val="21"/>
                      <w:szCs w:val="21"/>
                      <w:lang w:eastAsia="zh-CN"/>
                    </w:rPr>
                    <w:t>高程较环评降低了</w:t>
                  </w:r>
                  <w:r>
                    <w:rPr>
                      <w:rFonts w:hint="eastAsia" w:ascii="Times New Roman" w:hAnsi="Times New Roman" w:cs="Times New Roman"/>
                      <w:color w:val="auto"/>
                      <w:sz w:val="21"/>
                      <w:szCs w:val="21"/>
                      <w:lang w:val="en-US" w:eastAsia="zh-CN"/>
                    </w:rPr>
                    <w:t>1.99m，长度较环评减少了7.96m，</w:t>
                  </w:r>
                  <w:r>
                    <w:rPr>
                      <w:rFonts w:hint="default" w:ascii="Times New Roman" w:hAnsi="Times New Roman" w:cs="Times New Roman"/>
                      <w:color w:val="auto"/>
                      <w:sz w:val="21"/>
                      <w:szCs w:val="21"/>
                    </w:rPr>
                    <w:t>最大泄洪能力</w:t>
                  </w:r>
                  <w:r>
                    <w:rPr>
                      <w:rFonts w:hint="eastAsia" w:ascii="Times New Roman" w:hAnsi="Times New Roman" w:cs="Times New Roman"/>
                      <w:color w:val="auto"/>
                      <w:sz w:val="21"/>
                      <w:szCs w:val="21"/>
                      <w:lang w:val="en-US" w:eastAsia="zh-CN"/>
                    </w:rPr>
                    <w:t>较环评时减少了4.2</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/s</w:t>
                  </w:r>
                  <w:r>
                    <w:rPr>
                      <w:rFonts w:hint="eastAsia" w:ascii="Times New Roman" w:hAnsi="Times New Roman" w:cs="Times New Roman"/>
                      <w:color w:val="auto"/>
                      <w:sz w:val="21"/>
                      <w:szCs w:val="21"/>
                      <w:lang w:val="en-US" w:eastAsia="zh-CN"/>
                    </w:rPr>
                    <w:t>。</w:t>
                  </w:r>
                </w:p>
              </w:tc>
              <w:tc>
                <w:tcPr>
                  <w:tcW w:w="1862" w:type="dxa"/>
                  <w:vAlign w:val="center"/>
                </w:tcPr>
                <w:p>
                  <w:pPr>
                    <w:pStyle w:val="1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lang w:eastAsia="zh-CN"/>
                    </w:rPr>
                    <w:t>由于实际情况，对建设方案进行了调整。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trPr>
              <w:tc>
                <w:tcPr>
                  <w:tcW w:w="472" w:type="dxa"/>
                  <w:vAlign w:val="center"/>
                </w:tcPr>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5</w:t>
                  </w:r>
                </w:p>
              </w:tc>
              <w:tc>
                <w:tcPr>
                  <w:tcW w:w="1141" w:type="dxa"/>
                  <w:vAlign w:val="center"/>
                </w:tcPr>
                <w:p>
                  <w:pPr>
                    <w:pStyle w:val="10"/>
                    <w:pBdr>
                      <w:top w:val="none" w:color="auto" w:sz="0" w:space="0"/>
                      <w:left w:val="none" w:color="auto" w:sz="0" w:space="0"/>
                      <w:bottom w:val="none" w:color="auto" w:sz="0" w:space="0"/>
                      <w:right w:val="none" w:color="auto" w:sz="0" w:space="0"/>
                    </w:pBdr>
                    <w:jc w:val="center"/>
                    <w:rPr>
                      <w:rFonts w:hint="eastAsia"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rPr>
                    <w:t>输水隧洞</w:t>
                  </w:r>
                  <w:r>
                    <w:rPr>
                      <w:rFonts w:hint="eastAsia" w:ascii="Times New Roman" w:hAnsi="Times New Roman" w:cs="Times New Roman"/>
                      <w:color w:val="auto"/>
                      <w:sz w:val="21"/>
                      <w:szCs w:val="21"/>
                      <w:lang w:eastAsia="zh-CN"/>
                    </w:rPr>
                    <w:t>长度</w:t>
                  </w:r>
                </w:p>
              </w:tc>
              <w:tc>
                <w:tcPr>
                  <w:tcW w:w="2246" w:type="dxa"/>
                  <w:vAlign w:val="center"/>
                </w:tcPr>
                <w:p>
                  <w:pPr>
                    <w:pStyle w:val="1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sz w:val="21"/>
                      <w:szCs w:val="21"/>
                      <w:lang w:eastAsia="zh-CN"/>
                    </w:rPr>
                  </w:pPr>
                  <w:r>
                    <w:rPr>
                      <w:rFonts w:hint="default" w:ascii="Times New Roman" w:hAnsi="Times New Roman" w:cs="Times New Roman"/>
                      <w:color w:val="auto"/>
                      <w:sz w:val="21"/>
                      <w:szCs w:val="21"/>
                    </w:rPr>
                    <w:t>布置在大坝右岸山体内全长325.30m，设计流量0.45m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/s，最大流量7.44m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/s。进口底板高程1822.90m。</w:t>
                  </w:r>
                </w:p>
              </w:tc>
              <w:tc>
                <w:tcPr>
                  <w:tcW w:w="2457" w:type="dxa"/>
                  <w:vAlign w:val="center"/>
                </w:tcPr>
                <w:p>
                  <w:pPr>
                    <w:pStyle w:val="1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输水隧洞减短了</w:t>
                  </w:r>
                  <w:r>
                    <w:rPr>
                      <w:rFonts w:hint="eastAsia" w:ascii="Times New Roman" w:hAnsi="Times New Roman" w:cs="Times New Roman"/>
                      <w:color w:val="auto"/>
                      <w:sz w:val="21"/>
                      <w:szCs w:val="21"/>
                      <w:lang w:val="en-US" w:eastAsia="zh-CN"/>
                    </w:rPr>
                    <w:t>23.98m。</w:t>
                  </w:r>
                </w:p>
              </w:tc>
              <w:tc>
                <w:tcPr>
                  <w:tcW w:w="1862" w:type="dxa"/>
                  <w:vAlign w:val="center"/>
                </w:tcPr>
                <w:p>
                  <w:pPr>
                    <w:pStyle w:val="1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lang w:eastAsia="zh-CN"/>
                    </w:rPr>
                    <w:t>由于实际情况，对建设方案进行了调整。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472" w:type="dxa"/>
                  <w:vAlign w:val="center"/>
                </w:tcPr>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6</w:t>
                  </w:r>
                </w:p>
              </w:tc>
              <w:tc>
                <w:tcPr>
                  <w:tcW w:w="1141" w:type="dxa"/>
                  <w:vAlign w:val="center"/>
                </w:tcPr>
                <w:p>
                  <w:pPr>
                    <w:pStyle w:val="10"/>
                    <w:pBdr>
                      <w:top w:val="none" w:color="auto" w:sz="0" w:space="0"/>
                      <w:left w:val="none" w:color="auto" w:sz="0" w:space="0"/>
                      <w:bottom w:val="none" w:color="auto" w:sz="0" w:space="0"/>
                      <w:right w:val="none" w:color="auto" w:sz="0" w:space="0"/>
                    </w:pBdr>
                    <w:jc w:val="center"/>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color w:val="auto"/>
                      <w:sz w:val="21"/>
                      <w:szCs w:val="21"/>
                      <w:lang w:eastAsia="zh-CN"/>
                    </w:rPr>
                    <w:t>风化料场数量</w:t>
                  </w:r>
                </w:p>
              </w:tc>
              <w:tc>
                <w:tcPr>
                  <w:tcW w:w="2246" w:type="dxa"/>
                  <w:vAlign w:val="center"/>
                </w:tcPr>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风化料场、</w:t>
                  </w:r>
                  <w:r>
                    <w:rPr>
                      <w:rFonts w:hint="eastAsia" w:ascii="Times New Roman" w:hAnsi="Times New Roman" w:cs="Times New Roman"/>
                      <w:color w:val="auto"/>
                      <w:sz w:val="21"/>
                      <w:szCs w:val="21"/>
                      <w:lang w:eastAsia="zh-CN"/>
                    </w:rPr>
                    <w:t>（本次勘察初选定二个风化料场，Ⅰ号风化料场位于上下坝址间的右岸坡，Ⅱ号风化料场位于下坝址右坝肩内侧岸坡上。</w:t>
                  </w:r>
                </w:p>
              </w:tc>
              <w:tc>
                <w:tcPr>
                  <w:tcW w:w="2457" w:type="dxa"/>
                  <w:vAlign w:val="center"/>
                </w:tcPr>
                <w:p>
                  <w:pPr>
                    <w:pStyle w:val="1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经实际调查，</w:t>
                  </w:r>
                  <w:r>
                    <w:rPr>
                      <w:rFonts w:hint="eastAsia" w:ascii="Times New Roman" w:hAnsi="Times New Roman" w:cs="Times New Roman"/>
                      <w:color w:val="auto"/>
                      <w:sz w:val="21"/>
                      <w:szCs w:val="21"/>
                      <w:lang w:eastAsia="zh-CN"/>
                    </w:rPr>
                    <w:t>风化料场实际</w:t>
                  </w:r>
                  <w:r>
                    <w:rPr>
                      <w:rFonts w:hint="eastAsia" w:ascii="Times New Roman" w:hAnsi="Times New Roman" w:cs="Times New Roman"/>
                      <w:color w:val="auto"/>
                      <w:sz w:val="21"/>
                      <w:szCs w:val="21"/>
                      <w:lang w:val="en-US" w:eastAsia="zh-CN"/>
                    </w:rPr>
                    <w:t>只</w:t>
                  </w:r>
                  <w:r>
                    <w:rPr>
                      <w:rFonts w:hint="eastAsia" w:ascii="Times New Roman" w:hAnsi="Times New Roman" w:cs="Times New Roman"/>
                      <w:color w:val="auto"/>
                      <w:sz w:val="21"/>
                      <w:szCs w:val="21"/>
                      <w:lang w:eastAsia="zh-CN"/>
                    </w:rPr>
                    <w:t>启用了</w:t>
                  </w:r>
                  <w:r>
                    <w:rPr>
                      <w:rFonts w:hint="eastAsia" w:ascii="Times New Roman" w:hAnsi="Times New Roman" w:cs="Times New Roman"/>
                      <w:color w:val="auto"/>
                      <w:sz w:val="21"/>
                      <w:szCs w:val="21"/>
                      <w:lang w:val="en-US" w:eastAsia="zh-CN"/>
                    </w:rPr>
                    <w:t>一个，为</w:t>
                  </w:r>
                  <w:r>
                    <w:rPr>
                      <w:rFonts w:hint="eastAsia" w:ascii="Times New Roman" w:hAnsi="Times New Roman" w:cs="Times New Roman"/>
                      <w:color w:val="auto"/>
                      <w:sz w:val="21"/>
                      <w:szCs w:val="21"/>
                      <w:lang w:eastAsia="zh-CN"/>
                    </w:rPr>
                    <w:t>Ⅰ号风化料场，位于上下坝址间的右岸坡。</w:t>
                  </w:r>
                </w:p>
              </w:tc>
              <w:tc>
                <w:tcPr>
                  <w:tcW w:w="1862" w:type="dxa"/>
                  <w:vAlign w:val="center"/>
                </w:tcPr>
                <w:p>
                  <w:pPr>
                    <w:pStyle w:val="1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由于实际建设中Ⅰ号风化料场容积足够完成整个项目施工建设，故实际只启用了一个。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472" w:type="dxa"/>
                  <w:vAlign w:val="center"/>
                </w:tcPr>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7</w:t>
                  </w:r>
                </w:p>
              </w:tc>
              <w:tc>
                <w:tcPr>
                  <w:tcW w:w="1141" w:type="dxa"/>
                  <w:vAlign w:val="center"/>
                </w:tcPr>
                <w:p>
                  <w:pPr>
                    <w:pStyle w:val="1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弃渣场验收范围</w:t>
                  </w:r>
                </w:p>
              </w:tc>
              <w:tc>
                <w:tcPr>
                  <w:tcW w:w="2246" w:type="dxa"/>
                  <w:vAlign w:val="center"/>
                </w:tcPr>
                <w:p>
                  <w:pPr>
                    <w:pStyle w:val="10"/>
                    <w:pBdr>
                      <w:top w:val="none" w:color="auto" w:sz="0" w:space="0"/>
                      <w:left w:val="none" w:color="auto" w:sz="0" w:space="0"/>
                      <w:bottom w:val="none" w:color="auto" w:sz="0" w:space="0"/>
                      <w:right w:val="none" w:color="auto" w:sz="0" w:space="0"/>
                    </w:pBdr>
                    <w:jc w:val="center"/>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color w:val="auto"/>
                      <w:sz w:val="21"/>
                      <w:szCs w:val="21"/>
                    </w:rPr>
                    <w:t>枢纽区弃渣场1个；输水区1</w:t>
                  </w:r>
                  <w:r>
                    <w:rPr>
                      <w:rFonts w:hint="default" w:ascii="Times New Roman" w:hAnsi="Times New Roman" w:cs="Times New Roman"/>
                      <w:color w:val="auto"/>
                      <w:sz w:val="21"/>
                      <w:szCs w:val="21"/>
                      <w:vertAlign w:val="superscript"/>
                    </w:rPr>
                    <w:t>#</w:t>
                  </w:r>
                  <w:r>
                    <w:rPr>
                      <w:rFonts w:hint="default" w:ascii="Times New Roman" w:hAnsi="Times New Roman" w:cs="Times New Roman"/>
                      <w:color w:val="auto"/>
                      <w:sz w:val="21"/>
                      <w:szCs w:val="21"/>
                    </w:rPr>
                    <w:t>～8</w:t>
                  </w:r>
                  <w:r>
                    <w:rPr>
                      <w:rFonts w:hint="default" w:ascii="Times New Roman" w:hAnsi="Times New Roman" w:cs="Times New Roman"/>
                      <w:color w:val="auto"/>
                      <w:sz w:val="21"/>
                      <w:szCs w:val="21"/>
                      <w:vertAlign w:val="superscript"/>
                    </w:rPr>
                    <w:t>#</w:t>
                  </w:r>
                  <w:r>
                    <w:rPr>
                      <w:rFonts w:hint="default" w:ascii="Times New Roman" w:hAnsi="Times New Roman" w:cs="Times New Roman"/>
                      <w:color w:val="auto"/>
                      <w:sz w:val="21"/>
                      <w:szCs w:val="21"/>
                    </w:rPr>
                    <w:t>弃渣场；料场区1号、2号临时存土场</w:t>
                  </w:r>
                  <w:r>
                    <w:rPr>
                      <w:rFonts w:hint="eastAsia" w:ascii="Times New Roman" w:hAnsi="Times New Roman" w:cs="Times New Roman"/>
                      <w:color w:val="auto"/>
                      <w:sz w:val="21"/>
                      <w:szCs w:val="21"/>
                      <w:lang w:eastAsia="zh-CN"/>
                    </w:rPr>
                    <w:t>。</w:t>
                  </w:r>
                </w:p>
              </w:tc>
              <w:tc>
                <w:tcPr>
                  <w:tcW w:w="2457" w:type="dxa"/>
                  <w:vAlign w:val="center"/>
                </w:tcPr>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经实际调查，</w:t>
                  </w:r>
                  <w:r>
                    <w:rPr>
                      <w:rFonts w:hint="default" w:ascii="Times New Roman" w:hAnsi="Times New Roman" w:cs="Times New Roman"/>
                      <w:color w:val="auto"/>
                      <w:sz w:val="21"/>
                      <w:szCs w:val="21"/>
                      <w:lang w:val="en-US" w:eastAsia="zh-CN"/>
                    </w:rPr>
                    <w:t>本项目设置弃渣场时按照设计进行了拦渣坝、截排水沟的建设，并按设计进行弃土</w:t>
                  </w:r>
                  <w:r>
                    <w:rPr>
                      <w:rFonts w:hint="eastAsia"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eastAsia="zh-CN"/>
                    </w:rPr>
                    <w:t>共有</w:t>
                  </w:r>
                  <w:r>
                    <w:rPr>
                      <w:rFonts w:hint="eastAsia" w:ascii="Times New Roman" w:hAnsi="Times New Roman" w:cs="Times New Roman"/>
                      <w:color w:val="auto"/>
                      <w:sz w:val="21"/>
                      <w:szCs w:val="21"/>
                      <w:lang w:val="en-US" w:eastAsia="zh-CN"/>
                    </w:rPr>
                    <w:t>9个弃渣场。其中枢纽区弃渣场不纳入此次验收范围；实际设有2个临时堆土场，位于1号风化料场旁和粘土料场旁，堆放开挖过程中的表土，用于施工结束后的生态修复。</w:t>
                  </w:r>
                </w:p>
              </w:tc>
              <w:tc>
                <w:tcPr>
                  <w:tcW w:w="1862" w:type="dxa"/>
                  <w:vAlign w:val="center"/>
                </w:tcPr>
                <w:p>
                  <w:pPr>
                    <w:pStyle w:val="1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val="en-US" w:eastAsia="zh-CN"/>
                    </w:rPr>
                    <w:t>枢纽区弃渣场因收纳了振兴龙凤公路建设项目的弃土，目前其权责关系尚未明确</w:t>
                  </w:r>
                  <w:r>
                    <w:rPr>
                      <w:rFonts w:hint="eastAsia"/>
                      <w:color w:val="auto"/>
                      <w:lang w:eastAsia="zh-CN"/>
                    </w:rPr>
                    <w:t>，</w:t>
                  </w:r>
                  <w:r>
                    <w:rPr>
                      <w:rFonts w:hint="eastAsia" w:ascii="Times New Roman" w:hAnsi="Times New Roman" w:cs="Times New Roman"/>
                      <w:color w:val="auto"/>
                      <w:sz w:val="21"/>
                      <w:szCs w:val="21"/>
                      <w:lang w:val="en-US" w:eastAsia="zh-CN"/>
                    </w:rPr>
                    <w:t>所以不纳入此次验收范围。</w:t>
                  </w:r>
                </w:p>
              </w:tc>
            </w:tr>
          </w:tbl>
          <w:p>
            <w:pPr>
              <w:pStyle w:val="23"/>
              <w:bidi w:val="0"/>
              <w:ind w:left="0" w:leftChars="0" w:firstLine="480" w:firstLineChars="200"/>
              <w:rPr>
                <w:rFonts w:hint="eastAsia"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根据核对《水电等9个行业建设项目重大变动清单</w:t>
            </w:r>
            <w:r>
              <w:rPr>
                <w:rFonts w:hint="default" w:ascii="Times New Roman" w:hAnsi="Times New Roman" w:cs="Times New Roman"/>
                <w:color w:val="auto"/>
                <w:sz w:val="24"/>
                <w:szCs w:val="24"/>
                <w:lang w:val="en-US" w:eastAsia="zh-CN"/>
              </w:rPr>
              <w:t>》要求，项目实际建设的性质、规模、地点、生产工艺和环境保护措施基本与环评阶段一致，不属于重大变更。项目变更后并未对总体工程和周围环境造成影响，可纳入竣工环境保护验收管理。</w:t>
            </w:r>
            <w:r>
              <w:rPr>
                <w:rFonts w:hint="eastAsia" w:ascii="Times New Roman" w:hAnsi="Times New Roman" w:cs="Times New Roman"/>
                <w:color w:val="auto"/>
                <w:sz w:val="24"/>
                <w:szCs w:val="24"/>
                <w:lang w:val="en-US" w:eastAsia="zh-CN"/>
              </w:rPr>
              <w:t>与重大变动清单对照如下表所示：</w:t>
            </w:r>
          </w:p>
          <w:p>
            <w:pPr>
              <w:pStyle w:val="1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表4-</w:t>
            </w:r>
            <w:r>
              <w:rPr>
                <w:rFonts w:hint="eastAsia" w:ascii="Times New Roman" w:hAnsi="Times New Roman" w:eastAsia="宋体" w:cs="Times New Roman"/>
                <w:b/>
                <w:bCs/>
                <w:color w:val="auto"/>
                <w:sz w:val="21"/>
                <w:szCs w:val="21"/>
                <w:lang w:val="en-US" w:eastAsia="zh-CN"/>
              </w:rPr>
              <w:t>2</w:t>
            </w:r>
            <w:r>
              <w:rPr>
                <w:rFonts w:hint="default" w:ascii="Times New Roman" w:hAnsi="Times New Roman" w:eastAsia="宋体" w:cs="Times New Roman"/>
                <w:b/>
                <w:bCs/>
                <w:color w:val="auto"/>
                <w:sz w:val="21"/>
                <w:szCs w:val="21"/>
                <w:lang w:val="en-US" w:eastAsia="zh-CN"/>
              </w:rPr>
              <w:t xml:space="preserve"> 重大变动清单</w:t>
            </w:r>
            <w:r>
              <w:rPr>
                <w:rFonts w:hint="eastAsia" w:ascii="Times New Roman" w:hAnsi="Times New Roman" w:eastAsia="宋体" w:cs="Times New Roman"/>
                <w:b/>
                <w:bCs/>
                <w:color w:val="auto"/>
                <w:sz w:val="21"/>
                <w:szCs w:val="21"/>
                <w:lang w:val="en-US" w:eastAsia="zh-CN"/>
              </w:rPr>
              <w:t>对照表</w:t>
            </w:r>
          </w:p>
          <w:tbl>
            <w:tblPr>
              <w:tblStyle w:val="14"/>
              <w:tblW w:w="8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045"/>
              <w:gridCol w:w="3765"/>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8" w:type="dxa"/>
                  <w:vAlign w:val="center"/>
                </w:tcPr>
                <w:p>
                  <w:pPr>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项目</w:t>
                  </w:r>
                </w:p>
              </w:tc>
              <w:tc>
                <w:tcPr>
                  <w:tcW w:w="3045" w:type="dxa"/>
                  <w:vAlign w:val="center"/>
                </w:tcPr>
                <w:p>
                  <w:pPr>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清单内容</w:t>
                  </w:r>
                </w:p>
              </w:tc>
              <w:tc>
                <w:tcPr>
                  <w:tcW w:w="3765" w:type="dxa"/>
                  <w:vAlign w:val="center"/>
                </w:tcPr>
                <w:p>
                  <w:pPr>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项目内容</w:t>
                  </w:r>
                </w:p>
              </w:tc>
              <w:tc>
                <w:tcPr>
                  <w:tcW w:w="732" w:type="dxa"/>
                  <w:vAlign w:val="center"/>
                </w:tcPr>
                <w:p>
                  <w:pPr>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是否</w:t>
                  </w:r>
                  <w:r>
                    <w:rPr>
                      <w:rFonts w:hint="eastAsia" w:ascii="Times New Roman" w:hAnsi="Times New Roman" w:eastAsia="宋体" w:cs="Times New Roman"/>
                      <w:b/>
                      <w:bCs/>
                      <w:color w:val="auto"/>
                      <w:sz w:val="21"/>
                      <w:szCs w:val="21"/>
                      <w:lang w:val="en-US" w:eastAsia="zh-CN"/>
                    </w:rPr>
                    <w:t>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8"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性质</w:t>
                  </w:r>
                </w:p>
              </w:tc>
              <w:tc>
                <w:tcPr>
                  <w:tcW w:w="3045" w:type="dxa"/>
                  <w:vAlign w:val="center"/>
                </w:tcPr>
                <w:p>
                  <w:pPr>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1.主要开发任务发生变化。</w:t>
                  </w:r>
                </w:p>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2.引调水供水水源、供水对象、供水结构等发生较大变化。</w:t>
                  </w:r>
                </w:p>
              </w:tc>
              <w:tc>
                <w:tcPr>
                  <w:tcW w:w="3765"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经调查，</w:t>
                  </w:r>
                  <w:r>
                    <w:rPr>
                      <w:rFonts w:hint="default" w:ascii="Times New Roman" w:hAnsi="Times New Roman" w:eastAsia="宋体" w:cs="Times New Roman"/>
                      <w:color w:val="auto"/>
                      <w:sz w:val="21"/>
                      <w:szCs w:val="21"/>
                      <w:lang w:val="en-US" w:eastAsia="zh-CN"/>
                    </w:rPr>
                    <w:t>汉江河工程为Ⅳ等小（1）型水库，工程主要功能为农村安全饮水及农田灌溉，年供水量324.2万m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，水库灌溉面积6654亩，使灌区缺灌问题得到改善，并使灌区内</w:t>
                  </w:r>
                  <w:r>
                    <w:rPr>
                      <w:rFonts w:hint="eastAsia" w:ascii="Times New Roman" w:hAnsi="Times New Roman" w:eastAsia="宋体" w:cs="Times New Roman"/>
                      <w:color w:val="auto"/>
                      <w:sz w:val="21"/>
                      <w:szCs w:val="21"/>
                      <w:lang w:val="en-US" w:eastAsia="zh-CN"/>
                    </w:rPr>
                    <w:t>的</w:t>
                  </w:r>
                  <w:r>
                    <w:rPr>
                      <w:rFonts w:hint="default" w:ascii="Times New Roman" w:hAnsi="Times New Roman" w:eastAsia="宋体" w:cs="Times New Roman"/>
                      <w:color w:val="auto"/>
                      <w:sz w:val="21"/>
                      <w:szCs w:val="21"/>
                      <w:lang w:val="en-US" w:eastAsia="zh-CN"/>
                    </w:rPr>
                    <w:t>人牲畜饮水安全得到解决</w:t>
                  </w:r>
                  <w:r>
                    <w:rPr>
                      <w:rFonts w:hint="eastAsia" w:ascii="Times New Roman" w:hAnsi="Times New Roman" w:eastAsia="宋体" w:cs="Times New Roman"/>
                      <w:color w:val="auto"/>
                      <w:sz w:val="21"/>
                      <w:szCs w:val="21"/>
                      <w:lang w:val="en-US" w:eastAsia="zh-CN"/>
                    </w:rPr>
                    <w:t>。其主要开发任务和引调水供水水源、供水对象、供水结构等与环评阶段保持一致，未发生变化。</w:t>
                  </w:r>
                </w:p>
              </w:tc>
              <w:tc>
                <w:tcPr>
                  <w:tcW w:w="732"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8"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规模</w:t>
                  </w:r>
                </w:p>
                <w:p>
                  <w:pPr>
                    <w:jc w:val="center"/>
                    <w:rPr>
                      <w:rFonts w:hint="default" w:ascii="Times New Roman" w:hAnsi="Times New Roman" w:eastAsia="宋体" w:cs="Times New Roman"/>
                      <w:color w:val="auto"/>
                      <w:sz w:val="21"/>
                      <w:szCs w:val="21"/>
                      <w:lang w:val="en-US" w:eastAsia="zh-CN"/>
                    </w:rPr>
                  </w:pPr>
                </w:p>
              </w:tc>
              <w:tc>
                <w:tcPr>
                  <w:tcW w:w="3045"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3.供水量、引调水量增加 20%及以上。</w:t>
                  </w:r>
                </w:p>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4.引调水线路长度增加 30%及以上。</w:t>
                  </w:r>
                </w:p>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5.水库特征水位如正常蓄水位、死水位、汛限水位等发生变化； 水库调节性能发生变化。</w:t>
                  </w:r>
                </w:p>
              </w:tc>
              <w:tc>
                <w:tcPr>
                  <w:tcW w:w="3765"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经调查，本项目供水量、引调水量和环评阶段保持一致，不存在增加的情况；引调水线路较环评阶段有所减少，属于有利变化，水库正常库容281.1万m</w:t>
                  </w:r>
                  <w:r>
                    <w:rPr>
                      <w:rFonts w:hint="eastAsia" w:ascii="Times New Roman" w:hAnsi="Times New Roman" w:eastAsia="宋体"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lang w:val="en-US" w:eastAsia="zh-CN"/>
                    </w:rPr>
                    <w:t>，兴利库容268.1m</w:t>
                  </w:r>
                  <w:r>
                    <w:rPr>
                      <w:rFonts w:hint="eastAsia" w:ascii="Times New Roman" w:hAnsi="Times New Roman" w:eastAsia="宋体"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lang w:val="en-US" w:eastAsia="zh-CN"/>
                    </w:rPr>
                    <w:t>，死库容13.0万m</w:t>
                  </w:r>
                  <w:r>
                    <w:rPr>
                      <w:rFonts w:hint="eastAsia" w:ascii="Times New Roman" w:hAnsi="Times New Roman" w:eastAsia="宋体"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lang w:val="en-US" w:eastAsia="zh-CN"/>
                    </w:rPr>
                    <w:t>，未发生变化。</w:t>
                  </w:r>
                </w:p>
              </w:tc>
              <w:tc>
                <w:tcPr>
                  <w:tcW w:w="732"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8"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地点</w:t>
                  </w:r>
                </w:p>
                <w:p>
                  <w:pPr>
                    <w:jc w:val="center"/>
                    <w:rPr>
                      <w:rFonts w:hint="default" w:ascii="Times New Roman" w:hAnsi="Times New Roman" w:eastAsia="宋体" w:cs="Times New Roman"/>
                      <w:color w:val="auto"/>
                      <w:sz w:val="21"/>
                      <w:szCs w:val="21"/>
                      <w:lang w:val="en-US" w:eastAsia="zh-CN"/>
                    </w:rPr>
                  </w:pPr>
                </w:p>
              </w:tc>
              <w:tc>
                <w:tcPr>
                  <w:tcW w:w="3045"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6.坝址重新选址，或坝轴线调整导致新增重大生态保护目标。</w:t>
                  </w:r>
                </w:p>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7.引调水线路重新选线。</w:t>
                  </w:r>
                </w:p>
              </w:tc>
              <w:tc>
                <w:tcPr>
                  <w:tcW w:w="3765"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经调查，本项目坝址为环评阶段设计坝址，不存在重新选址和重新选址导致新增重大生态保护目标的情况，引调水线路为发生变化。</w:t>
                  </w:r>
                </w:p>
              </w:tc>
              <w:tc>
                <w:tcPr>
                  <w:tcW w:w="732"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8"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生产</w:t>
                  </w:r>
                </w:p>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工艺</w:t>
                  </w:r>
                </w:p>
                <w:p>
                  <w:pPr>
                    <w:jc w:val="center"/>
                    <w:rPr>
                      <w:rFonts w:hint="default" w:ascii="Times New Roman" w:hAnsi="Times New Roman" w:eastAsia="宋体" w:cs="Times New Roman"/>
                      <w:color w:val="auto"/>
                      <w:sz w:val="21"/>
                      <w:szCs w:val="21"/>
                      <w:lang w:val="en-US" w:eastAsia="zh-CN"/>
                    </w:rPr>
                  </w:pPr>
                </w:p>
              </w:tc>
              <w:tc>
                <w:tcPr>
                  <w:tcW w:w="3045"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8.枢纽坝型变化；输水方式由封闭式变为明渠导致环境风险增加。</w:t>
                  </w:r>
                </w:p>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9.施工方案发生变化直接涉及自然保护区、风景名胜区、集中饮用水水源保护区等环境敏感区。</w:t>
                  </w:r>
                </w:p>
              </w:tc>
              <w:tc>
                <w:tcPr>
                  <w:tcW w:w="3765"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经调查，本项目枢纽坝型、输水方式均为发生变化，不存在风险增加的请况。施工方案虽发生变化，但都是对于生态有利的影响变化，不涉及</w:t>
                  </w:r>
                  <w:r>
                    <w:rPr>
                      <w:rFonts w:hint="default" w:ascii="Times New Roman" w:hAnsi="Times New Roman" w:eastAsia="宋体" w:cs="Times New Roman"/>
                      <w:color w:val="auto"/>
                      <w:sz w:val="21"/>
                      <w:szCs w:val="21"/>
                      <w:lang w:val="en-US" w:eastAsia="zh-CN"/>
                    </w:rPr>
                    <w:t>自然保护区、风景名胜区、集中饮用水水源保护区等环境敏感区。</w:t>
                  </w:r>
                </w:p>
              </w:tc>
              <w:tc>
                <w:tcPr>
                  <w:tcW w:w="732"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8"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环境保护措施</w:t>
                  </w:r>
                </w:p>
              </w:tc>
              <w:tc>
                <w:tcPr>
                  <w:tcW w:w="3045"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10.枢纽布置取消生态流量下泄保障设施、过鱼措施、分层取水水温减缓措施等主要环保措施。</w:t>
                  </w:r>
                </w:p>
              </w:tc>
              <w:tc>
                <w:tcPr>
                  <w:tcW w:w="3765"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经调查，枢纽区设置了生态流量下泄保证设施。</w:t>
                  </w:r>
                </w:p>
              </w:tc>
              <w:tc>
                <w:tcPr>
                  <w:tcW w:w="732"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不涉及</w:t>
                  </w:r>
                </w:p>
              </w:tc>
            </w:tr>
          </w:tbl>
          <w:p>
            <w:pPr>
              <w:pStyle w:val="23"/>
              <w:bidi w:val="0"/>
              <w:ind w:left="0" w:leftChars="0" w:firstLine="0" w:firstLineChars="0"/>
              <w:rPr>
                <w:rFonts w:hint="default" w:ascii="Times New Roman" w:hAnsi="Times New Roman"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1" w:hRule="atLeast"/>
        </w:trPr>
        <w:tc>
          <w:tcPr>
            <w:tcW w:w="8396" w:type="dxa"/>
            <w:gridSpan w:val="2"/>
            <w:vAlign w:val="top"/>
          </w:tcPr>
          <w:p>
            <w:pPr>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生产工艺流程（附流程图）</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本建设项目为</w:t>
            </w:r>
            <w:r>
              <w:rPr>
                <w:rFonts w:hint="default" w:ascii="Times New Roman" w:hAnsi="Times New Roman" w:cs="Times New Roman"/>
                <w:color w:val="auto"/>
                <w:sz w:val="24"/>
                <w:szCs w:val="24"/>
                <w:lang w:eastAsia="zh-CN"/>
              </w:rPr>
              <w:t>生态影响类</w:t>
            </w:r>
            <w:r>
              <w:rPr>
                <w:rFonts w:hint="default" w:ascii="Times New Roman" w:hAnsi="Times New Roman" w:cs="Times New Roman"/>
                <w:color w:val="auto"/>
                <w:sz w:val="24"/>
                <w:szCs w:val="24"/>
              </w:rPr>
              <w:t>建设项目，其对环境的影响主要来自建设施工期，其工艺流程及产污如下图所示：</w:t>
            </w:r>
          </w:p>
          <w:p>
            <w:pPr>
              <w:spacing w:line="360" w:lineRule="auto"/>
              <w:ind w:firstLine="1080" w:firstLineChars="450"/>
              <w:rPr>
                <w:rFonts w:hint="default" w:ascii="Times New Roman" w:hAnsi="Times New Roman" w:cs="Times New Roman"/>
                <w:color w:val="auto"/>
                <w:sz w:val="24"/>
                <w:szCs w:val="24"/>
                <w:shd w:val="pct10" w:color="auto" w:fill="FFFFFF"/>
              </w:rPr>
            </w:pPr>
            <w:r>
              <w:rPr>
                <w:rFonts w:hint="default" w:ascii="Times New Roman" w:hAnsi="Times New Roman" w:cs="Times New Roman"/>
                <w:color w:val="auto"/>
                <w:sz w:val="24"/>
                <w:szCs w:val="24"/>
                <w:bdr w:val="single" w:color="auto" w:sz="4" w:space="0"/>
              </w:rPr>
              <mc:AlternateContent>
                <mc:Choice Requires="wps">
                  <w:drawing>
                    <wp:anchor distT="0" distB="0" distL="114300" distR="114300" simplePos="0" relativeHeight="251663360" behindDoc="0" locked="0" layoutInCell="1" allowOverlap="1">
                      <wp:simplePos x="0" y="0"/>
                      <wp:positionH relativeFrom="column">
                        <wp:posOffset>1942465</wp:posOffset>
                      </wp:positionH>
                      <wp:positionV relativeFrom="paragraph">
                        <wp:posOffset>315595</wp:posOffset>
                      </wp:positionV>
                      <wp:extent cx="117475" cy="446405"/>
                      <wp:effectExtent l="17145" t="0" r="17780" b="10795"/>
                      <wp:wrapNone/>
                      <wp:docPr id="1" name="直接连接符 1"/>
                      <wp:cNvGraphicFramePr/>
                      <a:graphic xmlns:a="http://schemas.openxmlformats.org/drawingml/2006/main">
                        <a:graphicData uri="http://schemas.microsoft.com/office/word/2010/wordprocessingShape">
                          <wps:wsp>
                            <wps:cNvCnPr/>
                            <wps:spPr>
                              <a:xfrm flipH="1" flipV="1">
                                <a:off x="0" y="0"/>
                                <a:ext cx="117475" cy="446405"/>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flip:x y;margin-left:152.95pt;margin-top:24.85pt;height:35.15pt;width:9.25pt;z-index:251663360;mso-width-relative:page;mso-height-relative:page;" filled="f" stroked="t" coordsize="21600,21600" o:gfxdata="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fwV79gAAAAKAQAADwAAAAAAAAABACAAAAAi&#10;AAAAZHJzL2Rvd25yZXYueG1sUEsBAhQAFAAAAAgAh07iQHsXXFAKAgAA/wMAAA4AAAAAAAAAAQAg&#10;AAAAJwEAAGRycy9lMm9Eb2MueG1sUEsFBgAAAAAGAAYAWQEAAKMFAAAAAA==&#10;">
                      <v:fill on="f" focussize="0,0"/>
                      <v:stroke color="#000000" joinstyle="round" dashstyle="dash" endarrow="block"/>
                      <v:imagedata o:title=""/>
                      <o:lock v:ext="edit" aspectratio="f"/>
                    </v:line>
                  </w:pict>
                </mc:Fallback>
              </mc:AlternateContent>
            </w:r>
            <w:r>
              <w:rPr>
                <w:rFonts w:hint="default" w:ascii="Times New Roman" w:hAnsi="Times New Roman" w:cs="Times New Roman"/>
                <w:color w:val="auto"/>
                <w:sz w:val="24"/>
                <w:szCs w:val="24"/>
                <w:bdr w:val="single" w:color="auto" w:sz="4" w:space="0"/>
              </w:rPr>
              <mc:AlternateContent>
                <mc:Choice Requires="wps">
                  <w:drawing>
                    <wp:anchor distT="0" distB="0" distL="114300" distR="114300" simplePos="0" relativeHeight="251662336" behindDoc="0" locked="0" layoutInCell="1" allowOverlap="1">
                      <wp:simplePos x="0" y="0"/>
                      <wp:positionH relativeFrom="column">
                        <wp:posOffset>645160</wp:posOffset>
                      </wp:positionH>
                      <wp:positionV relativeFrom="paragraph">
                        <wp:posOffset>325120</wp:posOffset>
                      </wp:positionV>
                      <wp:extent cx="835025" cy="429260"/>
                      <wp:effectExtent l="1905" t="0" r="1270" b="8890"/>
                      <wp:wrapNone/>
                      <wp:docPr id="2" name="直接连接符 2"/>
                      <wp:cNvGraphicFramePr/>
                      <a:graphic xmlns:a="http://schemas.openxmlformats.org/drawingml/2006/main">
                        <a:graphicData uri="http://schemas.microsoft.com/office/word/2010/wordprocessingShape">
                          <wps:wsp>
                            <wps:cNvCnPr/>
                            <wps:spPr>
                              <a:xfrm flipV="1">
                                <a:off x="0" y="0"/>
                                <a:ext cx="835025" cy="429260"/>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flip:y;margin-left:50.8pt;margin-top:25.6pt;height:33.8pt;width:65.75pt;z-index:251662336;mso-width-relative:page;mso-height-relative:page;" filled="f" stroked="t" coordsize="21600,21600" o:gfxdata="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8ZJotYAAAAKAQAADwAAAAAAAAABACAAAAAiAAAA&#10;ZHJzL2Rvd25yZXYueG1sUEsBAhQAFAAAAAgAh07iQAqsirkJAgAA9QMAAA4AAAAAAAAAAQAgAAAA&#10;JQEAAGRycy9lMm9Eb2MueG1sUEsFBgAAAAAGAAYAWQEAAKAFAAAAAA==&#10;">
                      <v:fill on="f" focussize="0,0"/>
                      <v:stroke color="#000000" joinstyle="round" dashstyle="dash" endarrow="block"/>
                      <v:imagedata o:title=""/>
                      <o:lock v:ext="edit" aspectratio="f"/>
                    </v:line>
                  </w:pict>
                </mc:Fallback>
              </mc:AlternateContent>
            </w:r>
            <w:r>
              <w:rPr>
                <w:rFonts w:hint="default" w:ascii="Times New Roman" w:hAnsi="Times New Roman" w:cs="Times New Roman"/>
                <w:color w:val="auto"/>
                <w:sz w:val="24"/>
                <w:szCs w:val="24"/>
                <w:bdr w:val="single" w:color="auto" w:sz="4" w:space="0"/>
              </w:rPr>
              <w:t>破坏地表植被、剥离、弃渣、水土流失</w:t>
            </w:r>
          </w:p>
          <w:p>
            <w:pPr>
              <w:spacing w:line="360" w:lineRule="auto"/>
              <w:ind w:firstLine="1080" w:firstLineChars="450"/>
              <w:rPr>
                <w:rFonts w:hint="default" w:ascii="Times New Roman" w:hAnsi="Times New Roman" w:cs="Times New Roman"/>
                <w:color w:val="auto"/>
                <w:sz w:val="24"/>
                <w:szCs w:val="24"/>
                <w:shd w:val="pct10" w:color="auto" w:fill="FFFFFF"/>
              </w:rPr>
            </w:pP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mc:AlternateContent>
                <mc:Choice Requires="wps">
                  <w:drawing>
                    <wp:anchor distT="0" distB="0" distL="114300" distR="114300" simplePos="0" relativeHeight="251668480" behindDoc="0" locked="0" layoutInCell="1" allowOverlap="1">
                      <wp:simplePos x="0" y="0"/>
                      <wp:positionH relativeFrom="column">
                        <wp:posOffset>3418840</wp:posOffset>
                      </wp:positionH>
                      <wp:positionV relativeFrom="paragraph">
                        <wp:posOffset>312420</wp:posOffset>
                      </wp:positionV>
                      <wp:extent cx="278130" cy="420370"/>
                      <wp:effectExtent l="3810" t="2540" r="3810" b="15240"/>
                      <wp:wrapNone/>
                      <wp:docPr id="3" name="直接连接符 3"/>
                      <wp:cNvGraphicFramePr/>
                      <a:graphic xmlns:a="http://schemas.openxmlformats.org/drawingml/2006/main">
                        <a:graphicData uri="http://schemas.microsoft.com/office/word/2010/wordprocessingShape">
                          <wps:wsp>
                            <wps:cNvCnPr/>
                            <wps:spPr>
                              <a:xfrm>
                                <a:off x="0" y="0"/>
                                <a:ext cx="278130" cy="420370"/>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margin-left:269.2pt;margin-top:24.6pt;height:33.1pt;width:21.9pt;z-index:251668480;mso-width-relative:page;mso-height-relative:page;" filled="f" stroked="t" coordsize="21600,21600" o:gfxdata="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3otPE2wAAAAoBAAAPAAAAAAAAAAEAIAAAACIAAABk&#10;cnMvZG93bnJldi54bWxQSwECFAAUAAAACACHTuJA8z10+AMCAADrAwAADgAAAAAAAAABACAAAAAq&#10;AQAAZHJzL2Uyb0RvYy54bWxQSwUGAAAAAAYABgBZAQAAnwUAAAAA&#10;">
                      <v:fill on="f" focussize="0,0"/>
                      <v:stroke color="#000000" joinstyle="round" dashstyle="dash" endarrow="block"/>
                      <v:imagedata o:title=""/>
                      <o:lock v:ext="edit" aspectratio="f"/>
                    </v:line>
                  </w:pict>
                </mc:Fallback>
              </mc:AlternateContent>
            </w:r>
            <w:r>
              <w:rPr>
                <w:rFonts w:hint="default" w:ascii="Times New Roman" w:hAnsi="Times New Roman" w:cs="Times New Roman"/>
                <w:color w:val="auto"/>
                <w:sz w:val="24"/>
                <w:szCs w:val="24"/>
              </w:rPr>
              <mc:AlternateContent>
                <mc:Choice Requires="wps">
                  <w:drawing>
                    <wp:anchor distT="0" distB="0" distL="114300" distR="114300" simplePos="0" relativeHeight="251667456" behindDoc="0" locked="0" layoutInCell="1" allowOverlap="1">
                      <wp:simplePos x="0" y="0"/>
                      <wp:positionH relativeFrom="column">
                        <wp:posOffset>2070735</wp:posOffset>
                      </wp:positionH>
                      <wp:positionV relativeFrom="paragraph">
                        <wp:posOffset>318135</wp:posOffset>
                      </wp:positionV>
                      <wp:extent cx="1000760" cy="412115"/>
                      <wp:effectExtent l="0" t="4445" r="8890" b="21590"/>
                      <wp:wrapNone/>
                      <wp:docPr id="4" name="直接连接符 4"/>
                      <wp:cNvGraphicFramePr/>
                      <a:graphic xmlns:a="http://schemas.openxmlformats.org/drawingml/2006/main">
                        <a:graphicData uri="http://schemas.microsoft.com/office/word/2010/wordprocessingShape">
                          <wps:wsp>
                            <wps:cNvCnPr/>
                            <wps:spPr>
                              <a:xfrm flipH="1">
                                <a:off x="0" y="0"/>
                                <a:ext cx="1000760" cy="412115"/>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flip:x;margin-left:163.05pt;margin-top:25.05pt;height:32.45pt;width:78.8pt;z-index:251667456;mso-width-relative:page;mso-height-relative:page;" filled="f" stroked="t" coordsize="21600,21600" o:gfxdata="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iG90TYAAAACgEAAA8AAAAAAAAAAQAgAAAAIgAA&#10;AGRycy9kb3ducmV2LnhtbFBLAQIUABQAAAAIAIdO4kAivtdoCAIAAPYDAAAOAAAAAAAAAAEAIAAA&#10;ACcBAABkcnMvZTJvRG9jLnhtbFBLBQYAAAAABgAGAFkBAAChBQAAAAA=&#10;">
                      <v:fill on="f" focussize="0,0"/>
                      <v:stroke color="#000000" joinstyle="round" dashstyle="dash" endarrow="block"/>
                      <v:imagedata o:title=""/>
                      <o:lock v:ext="edit" aspectratio="f"/>
                    </v:line>
                  </w:pict>
                </mc:Fallback>
              </mc:AlternateContent>
            </w:r>
            <w:r>
              <w:rPr>
                <w:rFonts w:hint="default" w:ascii="Times New Roman" w:hAnsi="Times New Roman" w:cs="Times New Roman"/>
                <w:color w:val="auto"/>
                <w:sz w:val="24"/>
                <w:szCs w:val="24"/>
              </w:rPr>
              <mc:AlternateContent>
                <mc:Choice Requires="wps">
                  <w:drawing>
                    <wp:anchor distT="0" distB="0" distL="114300" distR="114300" simplePos="0" relativeHeight="251666432" behindDoc="0" locked="0" layoutInCell="1" allowOverlap="1">
                      <wp:simplePos x="0" y="0"/>
                      <wp:positionH relativeFrom="column">
                        <wp:posOffset>832485</wp:posOffset>
                      </wp:positionH>
                      <wp:positionV relativeFrom="paragraph">
                        <wp:posOffset>326390</wp:posOffset>
                      </wp:positionV>
                      <wp:extent cx="444500" cy="376555"/>
                      <wp:effectExtent l="3175" t="3810" r="9525" b="635"/>
                      <wp:wrapNone/>
                      <wp:docPr id="5" name="直接连接符 5"/>
                      <wp:cNvGraphicFramePr/>
                      <a:graphic xmlns:a="http://schemas.openxmlformats.org/drawingml/2006/main">
                        <a:graphicData uri="http://schemas.microsoft.com/office/word/2010/wordprocessingShape">
                          <wps:wsp>
                            <wps:cNvCnPr/>
                            <wps:spPr>
                              <a:xfrm>
                                <a:off x="0" y="0"/>
                                <a:ext cx="444500" cy="376555"/>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margin-left:65.55pt;margin-top:25.7pt;height:29.65pt;width:35pt;z-index:251666432;mso-width-relative:page;mso-height-relative:page;" filled="f" stroked="t" coordsize="21600,21600" o:gfxdata="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XozzfZAAAACgEAAA8AAAAAAAAAAQAgAAAAIgAAAGRycy9k&#10;b3ducmV2LnhtbFBLAQIUABQAAAAIAIdO4kANfmvlAQIAAOsDAAAOAAAAAAAAAAEAIAAAACgBAABk&#10;cnMvZTJvRG9jLnhtbFBLBQYAAAAABgAGAFkBAACbBQAAAAA=&#10;">
                      <v:fill on="f" focussize="0,0"/>
                      <v:stroke color="#000000" joinstyle="round" dashstyle="dash" endarrow="block"/>
                      <v:imagedata o:title=""/>
                      <o:lock v:ext="edit" aspectratio="f"/>
                    </v:line>
                  </w:pict>
                </mc:Fallback>
              </mc:AlternateContent>
            </w:r>
            <w:r>
              <w:rPr>
                <w:rFonts w:hint="default" w:ascii="Times New Roman" w:hAnsi="Times New Roman" w:cs="Times New Roman"/>
                <w:color w:val="auto"/>
                <w:sz w:val="24"/>
                <w:szCs w:val="24"/>
              </w:rPr>
              <mc:AlternateContent>
                <mc:Choice Requires="wps">
                  <w:drawing>
                    <wp:anchor distT="0" distB="0" distL="114300" distR="114300" simplePos="0" relativeHeight="251665408" behindDoc="0" locked="0" layoutInCell="1" allowOverlap="1">
                      <wp:simplePos x="0" y="0"/>
                      <wp:positionH relativeFrom="column">
                        <wp:posOffset>4535170</wp:posOffset>
                      </wp:positionH>
                      <wp:positionV relativeFrom="paragraph">
                        <wp:posOffset>340360</wp:posOffset>
                      </wp:positionV>
                      <wp:extent cx="342900" cy="363220"/>
                      <wp:effectExtent l="3175" t="3175" r="15875" b="14605"/>
                      <wp:wrapNone/>
                      <wp:docPr id="6" name="直接连接符 6"/>
                      <wp:cNvGraphicFramePr/>
                      <a:graphic xmlns:a="http://schemas.openxmlformats.org/drawingml/2006/main">
                        <a:graphicData uri="http://schemas.microsoft.com/office/word/2010/wordprocessingShape">
                          <wps:wsp>
                            <wps:cNvCnPr/>
                            <wps:spPr>
                              <a:xfrm>
                                <a:off x="0" y="0"/>
                                <a:ext cx="342900" cy="363220"/>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margin-left:357.1pt;margin-top:26.8pt;height:28.6pt;width:27pt;z-index:251665408;mso-width-relative:page;mso-height-relative:page;" filled="f" stroked="t" coordsize="21600,21600" o:gfxdata="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xAnSbbAAAACgEAAA8AAAAAAAAAAQAgAAAAIgAAAGRy&#10;cy9kb3ducmV2LnhtbFBLAQIUABQAAAAIAIdO4kDqLRBrAgIAAOsDAAAOAAAAAAAAAAEAIAAAACoB&#10;AABkcnMvZTJvRG9jLnhtbFBLBQYAAAAABgAGAFkBAACeBQAAAAA=&#10;">
                      <v:fill on="f" focussize="0,0"/>
                      <v:stroke color="#000000" joinstyle="round" dashstyle="dash" endarrow="block"/>
                      <v:imagedata o:title=""/>
                      <o:lock v:ext="edit" aspectratio="f"/>
                    </v:line>
                  </w:pict>
                </mc:Fallback>
              </mc:AlternateContent>
            </w:r>
            <w:r>
              <w:rPr>
                <w:rFonts w:hint="default" w:ascii="Times New Roman" w:hAnsi="Times New Roman" w:cs="Times New Roman"/>
                <w:color w:val="auto"/>
                <w:sz w:val="24"/>
                <w:szCs w:val="24"/>
                <w:bdr w:val="single" w:color="auto" w:sz="4" w:space="0"/>
              </w:rPr>
              <mc:AlternateContent>
                <mc:Choice Requires="wps">
                  <w:drawing>
                    <wp:anchor distT="0" distB="0" distL="114300" distR="114300" simplePos="0" relativeHeight="251660288" behindDoc="0" locked="0" layoutInCell="1" allowOverlap="1">
                      <wp:simplePos x="0" y="0"/>
                      <wp:positionH relativeFrom="column">
                        <wp:posOffset>3725545</wp:posOffset>
                      </wp:positionH>
                      <wp:positionV relativeFrom="paragraph">
                        <wp:posOffset>194310</wp:posOffset>
                      </wp:positionV>
                      <wp:extent cx="642620" cy="45085"/>
                      <wp:effectExtent l="0" t="0" r="5080" b="38100"/>
                      <wp:wrapNone/>
                      <wp:docPr id="7" name="任意多边形 7"/>
                      <wp:cNvGraphicFramePr/>
                      <a:graphic xmlns:a="http://schemas.openxmlformats.org/drawingml/2006/main">
                        <a:graphicData uri="http://schemas.microsoft.com/office/word/2010/wordprocessingShape">
                          <wps:wsp>
                            <wps:cNvSpPr/>
                            <wps:spPr>
                              <a:xfrm flipV="1">
                                <a:off x="0" y="0"/>
                                <a:ext cx="642620" cy="45085"/>
                              </a:xfrm>
                              <a:custGeom>
                                <a:avLst/>
                                <a:gdLst/>
                                <a:ahLst/>
                                <a:cxnLst/>
                                <a:pathLst>
                                  <a:path w="480" h="1">
                                    <a:moveTo>
                                      <a:pt x="0" y="0"/>
                                    </a:moveTo>
                                    <a:lnTo>
                                      <a:pt x="480" y="0"/>
                                    </a:lnTo>
                                  </a:path>
                                </a:pathLst>
                              </a:custGeom>
                              <a:noFill/>
                              <a:ln w="9525"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flip:y;margin-left:293.35pt;margin-top:15.3pt;height:3.55pt;width:50.6pt;z-index:251660288;mso-width-relative:page;mso-height-relative:page;" filled="f" stroked="t" coordsize="480,1" o:gfxdata="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ttnerZAAAACQEAAA8AAAAAAAAAAQAgAAAAIgAAAGRy&#10;cy9kb3ducmV2LnhtbFBLAQIUABQAAAAIAIdO4kAAVS19PQIAAJcEAAAOAAAAAAAAAAEAIAAAACgB&#10;AABkcnMvZTJvRG9jLnhtbFBLBQYAAAAABgAGAFkBAADXBQAAAAA=&#10;" path="m0,0l480,0e">
                      <v:fill on="f" focussize="0,0"/>
                      <v:stroke color="#000000" joinstyle="round" endarrow="block"/>
                      <v:imagedata o:title=""/>
                      <o:lock v:ext="edit" aspectratio="f"/>
                    </v:shape>
                  </w:pict>
                </mc:Fallback>
              </mc:AlternateContent>
            </w:r>
            <w:r>
              <w:rPr>
                <w:rFonts w:hint="default" w:ascii="Times New Roman" w:hAnsi="Times New Roman" w:cs="Times New Roman"/>
                <w:color w:val="auto"/>
                <w:sz w:val="24"/>
                <w:szCs w:val="24"/>
                <w:bdr w:val="single" w:color="auto" w:sz="4" w:space="0"/>
              </w:rPr>
              <mc:AlternateContent>
                <mc:Choice Requires="wps">
                  <w:drawing>
                    <wp:anchor distT="0" distB="0" distL="114300" distR="114300" simplePos="0" relativeHeight="251659264" behindDoc="0" locked="0" layoutInCell="1" allowOverlap="1">
                      <wp:simplePos x="0" y="0"/>
                      <wp:positionH relativeFrom="column">
                        <wp:posOffset>1205865</wp:posOffset>
                      </wp:positionH>
                      <wp:positionV relativeFrom="paragraph">
                        <wp:posOffset>191770</wp:posOffset>
                      </wp:positionV>
                      <wp:extent cx="247650" cy="101600"/>
                      <wp:effectExtent l="0" t="38100" r="0" b="0"/>
                      <wp:wrapNone/>
                      <wp:docPr id="8" name="任意多边形 8"/>
                      <wp:cNvGraphicFramePr/>
                      <a:graphic xmlns:a="http://schemas.openxmlformats.org/drawingml/2006/main">
                        <a:graphicData uri="http://schemas.microsoft.com/office/word/2010/wordprocessingShape">
                          <wps:wsp>
                            <wps:cNvSpPr/>
                            <wps:spPr>
                              <a:xfrm>
                                <a:off x="0" y="0"/>
                                <a:ext cx="247650" cy="101600"/>
                              </a:xfrm>
                              <a:custGeom>
                                <a:avLst/>
                                <a:gdLst/>
                                <a:ahLst/>
                                <a:cxnLst/>
                                <a:pathLst>
                                  <a:path w="390" h="1">
                                    <a:moveTo>
                                      <a:pt x="0" y="0"/>
                                    </a:moveTo>
                                    <a:lnTo>
                                      <a:pt x="390" y="0"/>
                                    </a:lnTo>
                                  </a:path>
                                </a:pathLst>
                              </a:custGeom>
                              <a:noFill/>
                              <a:ln w="9525"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94.95pt;margin-top:15.1pt;height:8pt;width:19.5pt;z-index:251659264;mso-width-relative:page;mso-height-relative:page;" filled="f" stroked="t" coordsize="390,1" o:gfxdata="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nbDi9YAAAAJAQAADwAAAAAAAAABACAAAAAiAAAAZHJzL2Rvd25y&#10;ZXYueG1sUEsBAhQAFAAAAAgAh07iQLlDa845AgAAjgQAAA4AAAAAAAAAAQAgAAAAJQEAAGRycy9l&#10;Mm9Eb2MueG1sUEsFBgAAAAAGAAYAWQEAANAFAAAAAA==&#10;" path="m0,0l390,0e">
                      <v:fill on="f" focussize="0,0"/>
                      <v:stroke color="#000000" joinstyle="round" endarrow="block"/>
                      <v:imagedata o:title=""/>
                      <o:lock v:ext="edit" aspectratio="f"/>
                    </v:shape>
                  </w:pict>
                </mc:Fallback>
              </mc:AlternateContent>
            </w:r>
            <w:r>
              <w:rPr>
                <w:rFonts w:hint="default" w:ascii="Times New Roman" w:hAnsi="Times New Roman" w:cs="Times New Roman"/>
                <w:color w:val="auto"/>
                <w:sz w:val="24"/>
                <w:szCs w:val="24"/>
              </w:rPr>
              <mc:AlternateContent>
                <mc:Choice Requires="wps">
                  <w:drawing>
                    <wp:anchor distT="0" distB="0" distL="114300" distR="114300" simplePos="0" relativeHeight="251664384" behindDoc="0" locked="0" layoutInCell="1" allowOverlap="1">
                      <wp:simplePos x="0" y="0"/>
                      <wp:positionH relativeFrom="column">
                        <wp:posOffset>1553845</wp:posOffset>
                      </wp:positionH>
                      <wp:positionV relativeFrom="paragraph">
                        <wp:posOffset>292735</wp:posOffset>
                      </wp:positionV>
                      <wp:extent cx="231775" cy="358140"/>
                      <wp:effectExtent l="0" t="2540" r="15875" b="1270"/>
                      <wp:wrapNone/>
                      <wp:docPr id="9" name="直接连接符 9"/>
                      <wp:cNvGraphicFramePr/>
                      <a:graphic xmlns:a="http://schemas.openxmlformats.org/drawingml/2006/main">
                        <a:graphicData uri="http://schemas.microsoft.com/office/word/2010/wordprocessingShape">
                          <wps:wsp>
                            <wps:cNvCnPr/>
                            <wps:spPr>
                              <a:xfrm flipH="1">
                                <a:off x="0" y="0"/>
                                <a:ext cx="231775" cy="358140"/>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flip:x;margin-left:122.35pt;margin-top:23.05pt;height:28.2pt;width:18.25pt;z-index:251664384;mso-width-relative:page;mso-height-relative:page;" filled="f" stroked="t" coordsize="21600,21600" o:gfxdata="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D3VCfWAAAACgEAAA8AAAAAAAAAAQAgAAAAIgAA&#10;AGRycy9kb3ducmV2LnhtbFBLAQIUABQAAAAIAIdO4kAQfe/pCgIAAPUDAAAOAAAAAAAAAAEAIAAA&#10;ACUBAABkcnMvZTJvRG9jLnhtbFBLBQYAAAAABgAGAFkBAAChBQAAAAA=&#10;">
                      <v:fill on="f" focussize="0,0"/>
                      <v:stroke color="#000000" joinstyle="round" dashstyle="dash" endarrow="block"/>
                      <v:imagedata o:title=""/>
                      <o:lock v:ext="edit" aspectratio="f"/>
                    </v:line>
                  </w:pict>
                </mc:Fallback>
              </mc:AlternateContent>
            </w:r>
            <w:r>
              <w:rPr>
                <w:rFonts w:hint="default" w:ascii="Times New Roman" w:hAnsi="Times New Roman" w:cs="Times New Roman"/>
                <w:color w:val="auto"/>
                <w:sz w:val="24"/>
                <w:szCs w:val="24"/>
                <w:bdr w:val="single" w:color="auto" w:sz="4" w:space="0"/>
              </w:rPr>
              <mc:AlternateContent>
                <mc:Choice Requires="wps">
                  <w:drawing>
                    <wp:anchor distT="0" distB="0" distL="114300" distR="114300" simplePos="0" relativeHeight="251661312" behindDoc="0" locked="0" layoutInCell="1" allowOverlap="1">
                      <wp:simplePos x="0" y="0"/>
                      <wp:positionH relativeFrom="column">
                        <wp:posOffset>2470150</wp:posOffset>
                      </wp:positionH>
                      <wp:positionV relativeFrom="paragraph">
                        <wp:posOffset>193675</wp:posOffset>
                      </wp:positionV>
                      <wp:extent cx="252095" cy="635"/>
                      <wp:effectExtent l="0" t="38100" r="14605" b="37465"/>
                      <wp:wrapNone/>
                      <wp:docPr id="10" name="任意多边形 10"/>
                      <wp:cNvGraphicFramePr/>
                      <a:graphic xmlns:a="http://schemas.openxmlformats.org/drawingml/2006/main">
                        <a:graphicData uri="http://schemas.microsoft.com/office/word/2010/wordprocessingShape">
                          <wps:wsp>
                            <wps:cNvSpPr/>
                            <wps:spPr>
                              <a:xfrm>
                                <a:off x="0" y="0"/>
                                <a:ext cx="252095" cy="635"/>
                              </a:xfrm>
                              <a:custGeom>
                                <a:avLst/>
                                <a:gdLst/>
                                <a:ahLst/>
                                <a:cxnLst/>
                                <a:pathLst>
                                  <a:path w="315" h="1">
                                    <a:moveTo>
                                      <a:pt x="0" y="0"/>
                                    </a:moveTo>
                                    <a:lnTo>
                                      <a:pt x="315" y="0"/>
                                    </a:lnTo>
                                  </a:path>
                                </a:pathLst>
                              </a:custGeom>
                              <a:noFill/>
                              <a:ln w="9525"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194.5pt;margin-top:15.25pt;height:0.05pt;width:19.85pt;z-index:251661312;mso-width-relative:page;mso-height-relative:page;" filled="f" stroked="t" coordsize="315,1" o:gfxdata="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ANUugdoAAAAJAQAADwAAAAAAAAABACAAAAAiAAAAZHJzL2Rvd25y&#10;ZXYueG1sUEsBAhQAFAAAAAgAh07iQHIIgzI1AgAAjQQAAA4AAAAAAAAAAQAgAAAAKQEAAGRycy9l&#10;Mm9Eb2MueG1sUEsFBgAAAAAGAAYAWQEAANAFAAAAAA==&#10;" path="m0,0l315,0e">
                      <v:fill on="f" focussize="0,0"/>
                      <v:stroke color="#000000" joinstyle="round" endarrow="block"/>
                      <v:imagedata o:title=""/>
                      <o:lock v:ext="edit" aspectratio="f"/>
                    </v:shape>
                  </w:pict>
                </mc:Fallback>
              </mc:AlternateContent>
            </w:r>
            <w:r>
              <w:rPr>
                <w:rFonts w:hint="default" w:ascii="Times New Roman" w:hAnsi="Times New Roman" w:cs="Times New Roman"/>
                <w:color w:val="auto"/>
                <w:sz w:val="24"/>
                <w:szCs w:val="24"/>
                <w:bdr w:val="single" w:color="auto" w:sz="4" w:space="0"/>
              </w:rPr>
              <w:t>修筑施工便道</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bdr w:val="single" w:color="auto" w:sz="4" w:space="0"/>
              </w:rPr>
              <w:t>主体工程开挖</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bdr w:val="single" w:color="auto" w:sz="4" w:space="0"/>
              </w:rPr>
              <w:t>主体工程浇筑</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bdr w:val="single" w:color="auto" w:sz="4" w:space="0"/>
              </w:rPr>
              <w:t>运行</w:t>
            </w:r>
          </w:p>
          <w:p>
            <w:pPr>
              <w:spacing w:line="360" w:lineRule="auto"/>
              <w:ind w:firstLine="1080" w:firstLineChars="450"/>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bdr w:val="single" w:color="auto" w:sz="4" w:space="0"/>
              </w:rPr>
            </w:pP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bdr w:val="single" w:color="auto" w:sz="4" w:space="0"/>
              </w:rPr>
              <w:t xml:space="preserve"> 施工人员生活污水、垃圾、机械废气</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bdr w:val="single" w:color="auto" w:sz="4" w:space="0"/>
              </w:rPr>
              <w:t xml:space="preserve">建筑废水、废渣  </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bdr w:val="single" w:color="auto" w:sz="4" w:space="0"/>
              </w:rPr>
              <w:t>职工生活污</w:t>
            </w:r>
            <w:r>
              <w:rPr>
                <w:rFonts w:hint="default" w:ascii="Times New Roman" w:hAnsi="Times New Roman" w:cs="Times New Roman"/>
                <w:color w:val="auto"/>
                <w:sz w:val="24"/>
                <w:szCs w:val="24"/>
                <w:bdr w:val="single" w:color="auto" w:sz="4" w:space="0"/>
                <w:lang w:eastAsia="zh-CN"/>
              </w:rPr>
              <w:t>、</w:t>
            </w:r>
            <w:r>
              <w:rPr>
                <w:rFonts w:hint="default" w:ascii="Times New Roman" w:hAnsi="Times New Roman" w:cs="Times New Roman"/>
                <w:color w:val="auto"/>
                <w:sz w:val="24"/>
                <w:szCs w:val="24"/>
                <w:bdr w:val="single" w:color="auto" w:sz="4" w:space="0"/>
              </w:rPr>
              <w:t>垃圾</w:t>
            </w:r>
          </w:p>
          <w:p>
            <w:pPr>
              <w:pStyle w:val="10"/>
              <w:jc w:val="center"/>
              <w:rPr>
                <w:rFonts w:hint="default"/>
                <w:color w:val="auto"/>
              </w:rPr>
            </w:pPr>
            <w:r>
              <w:rPr>
                <w:rFonts w:hint="default" w:ascii="Times New Roman" w:hAnsi="Times New Roman" w:eastAsia="宋体" w:cs="Times New Roman"/>
                <w:b/>
                <w:color w:val="auto"/>
                <w:sz w:val="21"/>
                <w:szCs w:val="21"/>
              </w:rPr>
              <w:t>图</w:t>
            </w:r>
            <w:r>
              <w:rPr>
                <w:rFonts w:hint="default" w:ascii="Times New Roman" w:hAnsi="Times New Roman" w:eastAsia="宋体" w:cs="Times New Roman"/>
                <w:b/>
                <w:color w:val="auto"/>
                <w:sz w:val="21"/>
                <w:szCs w:val="21"/>
                <w:lang w:val="en-US" w:eastAsia="zh-CN"/>
              </w:rPr>
              <w:t>4-</w:t>
            </w:r>
            <w:r>
              <w:rPr>
                <w:rFonts w:hint="eastAsia" w:ascii="Times New Roman" w:hAnsi="Times New Roman" w:eastAsia="宋体" w:cs="Times New Roman"/>
                <w:b/>
                <w:color w:val="auto"/>
                <w:sz w:val="21"/>
                <w:szCs w:val="21"/>
                <w:lang w:val="en-US" w:eastAsia="zh-CN"/>
              </w:rPr>
              <w:t>1</w:t>
            </w:r>
            <w:r>
              <w:rPr>
                <w:rFonts w:hint="default" w:ascii="Times New Roman" w:hAnsi="Times New Roman" w:eastAsia="宋体" w:cs="Times New Roman"/>
                <w:b/>
                <w:color w:val="auto"/>
                <w:sz w:val="21"/>
                <w:szCs w:val="21"/>
              </w:rPr>
              <w:t xml:space="preserve">  汉江河水库</w:t>
            </w:r>
            <w:r>
              <w:rPr>
                <w:rFonts w:hint="eastAsia" w:ascii="Times New Roman" w:hAnsi="Times New Roman" w:eastAsia="宋体" w:cs="Times New Roman"/>
                <w:b/>
                <w:color w:val="auto"/>
                <w:sz w:val="21"/>
                <w:szCs w:val="21"/>
                <w:lang w:eastAsia="zh-CN"/>
              </w:rPr>
              <w:t>施工期</w:t>
            </w:r>
            <w:r>
              <w:rPr>
                <w:rFonts w:hint="default" w:ascii="Times New Roman" w:hAnsi="Times New Roman" w:eastAsia="宋体" w:cs="Times New Roman"/>
                <w:b/>
                <w:color w:val="auto"/>
                <w:sz w:val="21"/>
                <w:szCs w:val="21"/>
              </w:rPr>
              <w:t>工艺示意图</w:t>
            </w:r>
          </w:p>
          <w:p>
            <w:pPr>
              <w:pStyle w:val="20"/>
              <w:bidi w:val="0"/>
              <w:rPr>
                <w:rFonts w:hint="eastAsia"/>
                <w:color w:val="auto"/>
                <w:lang w:eastAsia="zh-CN"/>
              </w:rPr>
            </w:pPr>
            <w:r>
              <w:rPr>
                <w:rFonts w:hint="default"/>
                <w:color w:val="auto"/>
              </w:rPr>
              <w:t>施工属短期行为，建设施工期对环境的污染影响已随施工期的结束而结束</w:t>
            </w:r>
            <w:r>
              <w:rPr>
                <w:rFonts w:hint="eastAsia"/>
                <w:color w:val="auto"/>
                <w:lang w:eastAsia="zh-CN"/>
              </w:rPr>
              <w:t>，施工结束后立即进行场地平整，迹地回复、种植植被等生态恢复措施后对环境影响不大。</w:t>
            </w:r>
          </w:p>
          <w:p>
            <w:pPr>
              <w:pStyle w:val="20"/>
              <w:bidi w:val="0"/>
              <w:rPr>
                <w:rFonts w:hint="default" w:ascii="Times New Roman" w:hAnsi="Times New Roman" w:eastAsia="宋体" w:cs="Times New Roman"/>
                <w:color w:val="auto"/>
                <w:sz w:val="24"/>
                <w:lang w:val="en-US" w:eastAsia="zh-CN"/>
              </w:rPr>
            </w:pPr>
            <w:r>
              <w:rPr>
                <w:rFonts w:hint="eastAsia"/>
                <w:color w:val="auto"/>
                <w:lang w:val="en-US" w:eastAsia="zh-CN"/>
              </w:rPr>
              <w:t>运营期对环境基本无影响，</w:t>
            </w:r>
            <w:r>
              <w:rPr>
                <w:rFonts w:hint="default" w:ascii="Times New Roman" w:hAnsi="Times New Roman" w:eastAsia="宋体" w:cs="Times New Roman"/>
                <w:color w:val="auto"/>
                <w:sz w:val="24"/>
              </w:rPr>
              <w:t>汉江河水库建成后，年供水量324.2万m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，水库灌溉面积</w:t>
            </w:r>
            <w:r>
              <w:rPr>
                <w:rFonts w:hint="default" w:ascii="Times New Roman" w:hAnsi="Times New Roman" w:eastAsia="宋体" w:cs="Times New Roman"/>
                <w:color w:val="auto"/>
                <w:kern w:val="0"/>
                <w:sz w:val="24"/>
              </w:rPr>
              <w:t>6654亩</w:t>
            </w:r>
            <w:r>
              <w:rPr>
                <w:rFonts w:hint="default" w:ascii="Times New Roman" w:hAnsi="Times New Roman" w:eastAsia="宋体" w:cs="Times New Roman"/>
                <w:color w:val="auto"/>
                <w:sz w:val="24"/>
              </w:rPr>
              <w:t>，使灌区缺灌问题得到改善，并使灌区内6020人、6485头牲畜饮水安全得到解决。</w:t>
            </w:r>
            <w:r>
              <w:rPr>
                <w:rFonts w:hint="eastAsia" w:cs="Times New Roman"/>
                <w:color w:val="auto"/>
                <w:sz w:val="24"/>
                <w:lang w:eastAsia="zh-CN"/>
              </w:rPr>
              <w:t>运营期工艺流程图如下图</w:t>
            </w:r>
            <w:r>
              <w:rPr>
                <w:rFonts w:hint="eastAsia" w:cs="Times New Roman"/>
                <w:color w:val="auto"/>
                <w:sz w:val="24"/>
                <w:lang w:val="en-US" w:eastAsia="zh-CN"/>
              </w:rPr>
              <w:t>4-2所示：</w:t>
            </w:r>
          </w:p>
          <w:p>
            <w:pPr>
              <w:pStyle w:val="20"/>
              <w:bidi w:val="0"/>
              <w:ind w:left="0" w:leftChars="0" w:firstLine="0" w:firstLineChars="0"/>
              <w:jc w:val="both"/>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drawing>
                <wp:inline distT="0" distB="0" distL="114300" distR="114300">
                  <wp:extent cx="5190490" cy="2044065"/>
                  <wp:effectExtent l="0" t="0" r="10160" b="13335"/>
                  <wp:docPr id="11" name="图片 11" descr="1664347024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64347024652"/>
                          <pic:cNvPicPr>
                            <a:picLocks noChangeAspect="1"/>
                          </pic:cNvPicPr>
                        </pic:nvPicPr>
                        <pic:blipFill>
                          <a:blip r:embed="rId11"/>
                          <a:stretch>
                            <a:fillRect/>
                          </a:stretch>
                        </pic:blipFill>
                        <pic:spPr>
                          <a:xfrm>
                            <a:off x="0" y="0"/>
                            <a:ext cx="5190490" cy="2044065"/>
                          </a:xfrm>
                          <a:prstGeom prst="rect">
                            <a:avLst/>
                          </a:prstGeom>
                        </pic:spPr>
                      </pic:pic>
                    </a:graphicData>
                  </a:graphic>
                </wp:inline>
              </w:drawing>
            </w:r>
          </w:p>
          <w:p>
            <w:pPr>
              <w:pStyle w:val="20"/>
              <w:bidi w:val="0"/>
              <w:ind w:left="0" w:leftChars="0" w:firstLine="0" w:firstLineChars="0"/>
              <w:jc w:val="center"/>
              <w:rPr>
                <w:rFonts w:hint="eastAsia" w:ascii="Times New Roman" w:hAnsi="Times New Roman" w:eastAsia="宋体" w:cs="Times New Roman"/>
                <w:color w:val="auto"/>
                <w:sz w:val="24"/>
                <w:lang w:val="en-US" w:eastAsia="zh-CN"/>
              </w:rPr>
            </w:pPr>
            <w:r>
              <w:rPr>
                <w:rFonts w:hint="eastAsia" w:ascii="宋体" w:hAnsi="宋体" w:eastAsia="宋体"/>
                <w:b/>
                <w:color w:val="auto"/>
                <w:sz w:val="21"/>
                <w:szCs w:val="21"/>
              </w:rPr>
              <w:t>图</w:t>
            </w:r>
            <w:r>
              <w:rPr>
                <w:rFonts w:hint="eastAsia" w:ascii="宋体" w:hAnsi="宋体" w:eastAsia="宋体"/>
                <w:b/>
                <w:color w:val="auto"/>
                <w:sz w:val="21"/>
                <w:szCs w:val="21"/>
                <w:lang w:val="en-US" w:eastAsia="zh-CN"/>
              </w:rPr>
              <w:t>4</w:t>
            </w:r>
            <w:r>
              <w:rPr>
                <w:rFonts w:hint="eastAsia" w:ascii="宋体" w:hAnsi="宋体" w:eastAsia="宋体"/>
                <w:b/>
                <w:color w:val="auto"/>
                <w:sz w:val="21"/>
                <w:szCs w:val="21"/>
              </w:rPr>
              <w:t>-2  汉江河水库用水工艺示意图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396" w:type="dxa"/>
            <w:gridSpan w:val="2"/>
            <w:vAlign w:val="top"/>
          </w:tcPr>
          <w:p>
            <w:pPr>
              <w:pStyle w:val="20"/>
              <w:bidi w:val="0"/>
              <w:ind w:left="0" w:leftChars="0" w:firstLine="0" w:firstLineChars="0"/>
              <w:rPr>
                <w:rFonts w:hint="default" w:ascii="Times New Roman" w:hAnsi="Times New Roman" w:cs="Times New Roman"/>
                <w:b/>
                <w:bCs/>
                <w:color w:val="auto"/>
                <w:lang w:eastAsia="zh-CN"/>
              </w:rPr>
            </w:pPr>
            <w:r>
              <w:rPr>
                <w:rFonts w:hint="default" w:ascii="Times New Roman" w:hAnsi="Times New Roman" w:cs="Times New Roman"/>
                <w:b/>
                <w:bCs/>
                <w:color w:val="auto"/>
                <w:lang w:eastAsia="zh-CN"/>
              </w:rPr>
              <w:t>工程占地及平面布置（附图）</w:t>
            </w:r>
          </w:p>
          <w:p>
            <w:pPr>
              <w:pStyle w:val="26"/>
              <w:spacing w:before="0" w:after="0"/>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环评设计阶段，</w:t>
            </w:r>
            <w:r>
              <w:rPr>
                <w:rFonts w:hint="default" w:ascii="Times New Roman" w:hAnsi="Times New Roman" w:cs="Times New Roman"/>
                <w:color w:val="auto"/>
                <w:sz w:val="24"/>
                <w:szCs w:val="24"/>
              </w:rPr>
              <w:t>工程总占地面积925.41亩，工程占地包括永久占地和施工临时占地，其中：工程永久占地面积566.39亩，永久占地为淹没区</w:t>
            </w:r>
            <w:r>
              <w:rPr>
                <w:rFonts w:hint="default" w:ascii="Times New Roman" w:hAnsi="Times New Roman" w:cs="Times New Roman"/>
                <w:color w:val="auto"/>
                <w:sz w:val="24"/>
              </w:rPr>
              <w:t>面积282.9亩</w:t>
            </w:r>
            <w:r>
              <w:rPr>
                <w:rFonts w:hint="eastAsia" w:ascii="Times New Roman" w:hAnsi="Times New Roman" w:cs="Times New Roman"/>
                <w:color w:val="auto"/>
                <w:sz w:val="24"/>
                <w:lang w:eastAsia="zh-CN"/>
              </w:rPr>
              <w:t>；</w:t>
            </w:r>
            <w:r>
              <w:rPr>
                <w:rFonts w:hint="default" w:ascii="Times New Roman" w:hAnsi="Times New Roman" w:cs="Times New Roman"/>
                <w:color w:val="auto"/>
                <w:sz w:val="24"/>
                <w:szCs w:val="24"/>
              </w:rPr>
              <w:t>施工临时占地面积359.02亩</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临时占地为新建临时施工道路、施工临时设施区、料场开采区及弃渣场区四部分。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color w:val="auto"/>
                <w:sz w:val="24"/>
                <w:szCs w:val="24"/>
                <w:lang w:eastAsia="zh-CN"/>
              </w:rPr>
              <w:t>根据实际调查：</w:t>
            </w:r>
            <w:r>
              <w:rPr>
                <w:rFonts w:hint="eastAsia" w:ascii="Times New Roman" w:hAnsi="Times New Roman" w:cs="Times New Roman"/>
                <w:color w:val="auto"/>
                <w:sz w:val="24"/>
                <w:szCs w:val="24"/>
                <w:lang w:eastAsia="zh-CN"/>
              </w:rPr>
              <w:t>项目占地面积和类型同环评设计阶段一致，</w:t>
            </w:r>
            <w:r>
              <w:rPr>
                <w:rFonts w:hint="default" w:ascii="Times New Roman" w:hAnsi="Times New Roman" w:cs="Times New Roman"/>
                <w:color w:val="auto"/>
                <w:sz w:val="24"/>
                <w:szCs w:val="24"/>
                <w:lang w:eastAsia="zh-CN"/>
              </w:rPr>
              <w:t>项目实际占地</w:t>
            </w:r>
            <w:r>
              <w:rPr>
                <w:rFonts w:hint="eastAsia" w:ascii="Times New Roman" w:hAnsi="Times New Roman" w:cs="Times New Roman"/>
                <w:color w:val="auto"/>
                <w:sz w:val="24"/>
                <w:szCs w:val="24"/>
                <w:lang w:val="en-US" w:eastAsia="zh-CN"/>
              </w:rPr>
              <w:t>围总面积为</w:t>
            </w:r>
            <w:r>
              <w:rPr>
                <w:rFonts w:hint="default" w:ascii="Times New Roman" w:hAnsi="Times New Roman" w:cs="Times New Roman"/>
                <w:color w:val="auto"/>
                <w:sz w:val="24"/>
                <w:szCs w:val="24"/>
              </w:rPr>
              <w:t>925.41</w:t>
            </w:r>
            <w:r>
              <w:rPr>
                <w:rFonts w:hint="eastAsia" w:ascii="Times New Roman" w:hAnsi="Times New Roman" w:cs="Times New Roman"/>
                <w:color w:val="auto"/>
                <w:sz w:val="24"/>
                <w:szCs w:val="24"/>
                <w:lang w:val="en-US" w:eastAsia="zh-CN"/>
              </w:rPr>
              <w:t>亩，其中永久566.39亩（其中水库区282.9亩、水库枢纽区146.6亩、水库输水管道区有136.89亩）；施工临时占地</w:t>
            </w:r>
            <w:r>
              <w:rPr>
                <w:rFonts w:hint="default" w:ascii="Times New Roman" w:hAnsi="Times New Roman" w:cs="Times New Roman"/>
                <w:color w:val="auto"/>
                <w:sz w:val="24"/>
                <w:szCs w:val="24"/>
              </w:rPr>
              <w:t>359.02</w:t>
            </w:r>
            <w:r>
              <w:rPr>
                <w:rFonts w:hint="eastAsia" w:ascii="Times New Roman" w:hAnsi="Times New Roman" w:cs="Times New Roman"/>
                <w:color w:val="auto"/>
                <w:sz w:val="24"/>
                <w:szCs w:val="24"/>
                <w:lang w:val="en-US" w:eastAsia="zh-CN"/>
              </w:rPr>
              <w:t>亩。</w:t>
            </w:r>
          </w:p>
          <w:p>
            <w:pPr>
              <w:pStyle w:val="20"/>
              <w:bidi w:val="0"/>
              <w:ind w:left="0" w:leftChars="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工程占地</w:t>
            </w:r>
            <w:r>
              <w:rPr>
                <w:rFonts w:hint="default" w:ascii="Times New Roman" w:hAnsi="Times New Roman" w:cs="Times New Roman"/>
                <w:color w:val="auto"/>
                <w:sz w:val="24"/>
                <w:lang w:eastAsia="zh-CN"/>
              </w:rPr>
              <w:t>实际数量</w:t>
            </w:r>
            <w:r>
              <w:rPr>
                <w:rFonts w:hint="default" w:ascii="Times New Roman" w:hAnsi="Times New Roman" w:cs="Times New Roman"/>
                <w:color w:val="auto"/>
                <w:sz w:val="24"/>
              </w:rPr>
              <w:t>见表</w:t>
            </w:r>
            <w:r>
              <w:rPr>
                <w:rFonts w:hint="default" w:ascii="Times New Roman" w:hAnsi="Times New Roman" w:cs="Times New Roman"/>
                <w:color w:val="auto"/>
                <w:sz w:val="24"/>
                <w:lang w:val="en-US" w:eastAsia="zh-CN"/>
              </w:rPr>
              <w:t>4</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2</w:t>
            </w:r>
            <w:r>
              <w:rPr>
                <w:rFonts w:hint="default" w:ascii="Times New Roman" w:hAnsi="Times New Roman" w:cs="Times New Roman"/>
                <w:color w:val="auto"/>
                <w:sz w:val="24"/>
              </w:rPr>
              <w:t>。</w:t>
            </w:r>
          </w:p>
          <w:p>
            <w:pPr>
              <w:pStyle w:val="20"/>
              <w:bidi w:val="0"/>
              <w:ind w:left="0" w:leftChars="0" w:firstLine="422" w:firstLineChars="200"/>
              <w:jc w:val="center"/>
              <w:rPr>
                <w:rFonts w:hint="default" w:ascii="Times New Roman" w:hAnsi="Times New Roman" w:cs="Times New Roman"/>
                <w:color w:val="auto"/>
                <w:sz w:val="21"/>
                <w:szCs w:val="21"/>
                <w:lang w:eastAsia="zh-CN"/>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4-2</w:t>
            </w:r>
            <w:r>
              <w:rPr>
                <w:rFonts w:hint="default" w:ascii="Times New Roman" w:hAnsi="Times New Roman" w:cs="Times New Roman"/>
                <w:b/>
                <w:color w:val="auto"/>
                <w:sz w:val="21"/>
                <w:szCs w:val="21"/>
              </w:rPr>
              <w:t xml:space="preserve">  </w:t>
            </w:r>
            <w:r>
              <w:rPr>
                <w:rFonts w:hint="default" w:ascii="Times New Roman" w:hAnsi="Times New Roman" w:cs="Times New Roman"/>
                <w:b/>
                <w:color w:val="auto"/>
                <w:kern w:val="28"/>
                <w:sz w:val="21"/>
                <w:szCs w:val="21"/>
              </w:rPr>
              <w:t>工程占地数量统计表</w:t>
            </w:r>
          </w:p>
          <w:tbl>
            <w:tblPr>
              <w:tblStyle w:val="13"/>
              <w:tblW w:w="8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080"/>
              <w:gridCol w:w="900"/>
              <w:gridCol w:w="945"/>
              <w:gridCol w:w="795"/>
              <w:gridCol w:w="855"/>
              <w:gridCol w:w="825"/>
              <w:gridCol w:w="84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trPr>
              <w:tc>
                <w:tcPr>
                  <w:tcW w:w="366" w:type="pct"/>
                  <w:vMerge w:val="restart"/>
                  <w:noWrap w:val="0"/>
                  <w:vAlign w:val="center"/>
                </w:tcPr>
                <w:p>
                  <w:pPr>
                    <w:pageBreakBefore/>
                    <w:jc w:val="center"/>
                    <w:rPr>
                      <w:rFonts w:hint="default" w:ascii="Times New Roman" w:hAnsi="Times New Roman" w:cs="Times New Roman"/>
                      <w:b/>
                      <w:color w:val="auto"/>
                      <w:kern w:val="28"/>
                      <w:sz w:val="21"/>
                      <w:szCs w:val="21"/>
                    </w:rPr>
                  </w:pPr>
                  <w:r>
                    <w:rPr>
                      <w:rFonts w:hint="default" w:ascii="Times New Roman" w:hAnsi="Times New Roman" w:cs="Times New Roman"/>
                      <w:b/>
                      <w:color w:val="auto"/>
                      <w:kern w:val="28"/>
                      <w:sz w:val="21"/>
                      <w:szCs w:val="21"/>
                    </w:rPr>
                    <w:t>序号</w:t>
                  </w:r>
                </w:p>
              </w:tc>
              <w:tc>
                <w:tcPr>
                  <w:tcW w:w="658" w:type="pct"/>
                  <w:vMerge w:val="restart"/>
                  <w:noWrap w:val="0"/>
                  <w:vAlign w:val="center"/>
                </w:tcPr>
                <w:p>
                  <w:pPr>
                    <w:pageBreakBefore/>
                    <w:jc w:val="center"/>
                    <w:rPr>
                      <w:rFonts w:hint="default" w:ascii="Times New Roman" w:hAnsi="Times New Roman" w:cs="Times New Roman"/>
                      <w:b/>
                      <w:color w:val="auto"/>
                      <w:kern w:val="28"/>
                      <w:sz w:val="21"/>
                      <w:szCs w:val="21"/>
                    </w:rPr>
                  </w:pPr>
                  <w:r>
                    <w:rPr>
                      <w:rFonts w:hint="default" w:ascii="Times New Roman" w:hAnsi="Times New Roman" w:cs="Times New Roman"/>
                      <w:b/>
                      <w:color w:val="auto"/>
                      <w:kern w:val="28"/>
                      <w:sz w:val="21"/>
                      <w:szCs w:val="21"/>
                    </w:rPr>
                    <w:t>占地项目</w:t>
                  </w:r>
                </w:p>
              </w:tc>
              <w:tc>
                <w:tcPr>
                  <w:tcW w:w="1608" w:type="pct"/>
                  <w:gridSpan w:val="3"/>
                  <w:noWrap w:val="0"/>
                  <w:vAlign w:val="center"/>
                </w:tcPr>
                <w:p>
                  <w:pPr>
                    <w:pageBreakBefore/>
                    <w:jc w:val="center"/>
                    <w:rPr>
                      <w:rFonts w:hint="default" w:ascii="Times New Roman" w:hAnsi="Times New Roman" w:cs="Times New Roman"/>
                      <w:b/>
                      <w:color w:val="auto"/>
                      <w:kern w:val="28"/>
                      <w:sz w:val="21"/>
                      <w:szCs w:val="21"/>
                    </w:rPr>
                  </w:pPr>
                  <w:r>
                    <w:rPr>
                      <w:rFonts w:hint="eastAsia" w:ascii="Times New Roman" w:hAnsi="Times New Roman" w:cs="Times New Roman"/>
                      <w:b/>
                      <w:color w:val="auto"/>
                      <w:kern w:val="28"/>
                      <w:sz w:val="21"/>
                      <w:szCs w:val="21"/>
                      <w:lang w:eastAsia="zh-CN"/>
                    </w:rPr>
                    <w:t>环评设计阶段</w:t>
                  </w:r>
                  <w:r>
                    <w:rPr>
                      <w:rFonts w:hint="default" w:ascii="Times New Roman" w:hAnsi="Times New Roman" w:cs="Times New Roman"/>
                      <w:b/>
                      <w:color w:val="auto"/>
                      <w:kern w:val="28"/>
                      <w:sz w:val="21"/>
                      <w:szCs w:val="21"/>
                    </w:rPr>
                    <w:t>数量（亩）</w:t>
                  </w:r>
                </w:p>
              </w:tc>
              <w:tc>
                <w:tcPr>
                  <w:tcW w:w="1535" w:type="pct"/>
                  <w:gridSpan w:val="3"/>
                  <w:noWrap w:val="0"/>
                  <w:vAlign w:val="center"/>
                </w:tcPr>
                <w:p>
                  <w:pPr>
                    <w:pageBreakBefore/>
                    <w:jc w:val="center"/>
                    <w:rPr>
                      <w:rFonts w:hint="default" w:ascii="Times New Roman" w:hAnsi="Times New Roman" w:cs="Times New Roman"/>
                      <w:b/>
                      <w:color w:val="auto"/>
                      <w:kern w:val="28"/>
                      <w:sz w:val="21"/>
                      <w:szCs w:val="21"/>
                    </w:rPr>
                  </w:pPr>
                  <w:r>
                    <w:rPr>
                      <w:rFonts w:hint="eastAsia" w:ascii="Times New Roman" w:hAnsi="Times New Roman" w:cs="Times New Roman"/>
                      <w:b/>
                      <w:color w:val="auto"/>
                      <w:kern w:val="28"/>
                      <w:sz w:val="21"/>
                      <w:szCs w:val="21"/>
                      <w:lang w:eastAsia="zh-CN"/>
                    </w:rPr>
                    <w:t>实际建设占地</w:t>
                  </w:r>
                  <w:r>
                    <w:rPr>
                      <w:rFonts w:hint="default" w:ascii="Times New Roman" w:hAnsi="Times New Roman" w:cs="Times New Roman"/>
                      <w:b/>
                      <w:color w:val="auto"/>
                      <w:kern w:val="28"/>
                      <w:sz w:val="21"/>
                      <w:szCs w:val="21"/>
                    </w:rPr>
                    <w:t>数量（亩）</w:t>
                  </w:r>
                </w:p>
              </w:tc>
              <w:tc>
                <w:tcPr>
                  <w:tcW w:w="831" w:type="pct"/>
                  <w:vMerge w:val="restart"/>
                  <w:noWrap w:val="0"/>
                  <w:vAlign w:val="center"/>
                </w:tcPr>
                <w:p>
                  <w:pPr>
                    <w:pageBreakBefore/>
                    <w:jc w:val="center"/>
                    <w:rPr>
                      <w:rFonts w:hint="eastAsia" w:ascii="Times New Roman" w:hAnsi="Times New Roman" w:cs="Times New Roman" w:eastAsiaTheme="minorEastAsia"/>
                      <w:b/>
                      <w:color w:val="auto"/>
                      <w:kern w:val="28"/>
                      <w:sz w:val="21"/>
                      <w:szCs w:val="21"/>
                      <w:lang w:eastAsia="zh-CN"/>
                    </w:rPr>
                  </w:pPr>
                  <w:r>
                    <w:rPr>
                      <w:rFonts w:hint="default" w:ascii="Times New Roman" w:hAnsi="Times New Roman" w:cs="Times New Roman"/>
                      <w:b/>
                      <w:color w:val="auto"/>
                      <w:kern w:val="28"/>
                      <w:sz w:val="21"/>
                      <w:szCs w:val="21"/>
                    </w:rPr>
                    <w:t>备注</w:t>
                  </w:r>
                  <w:r>
                    <w:rPr>
                      <w:rFonts w:hint="eastAsia" w:ascii="Times New Roman" w:hAnsi="Times New Roman" w:cs="Times New Roman"/>
                      <w:b/>
                      <w:color w:val="auto"/>
                      <w:kern w:val="28"/>
                      <w:sz w:val="21"/>
                      <w:szCs w:val="21"/>
                      <w:lang w:eastAsia="zh-CN"/>
                    </w:rPr>
                    <w:t>及变化情况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 w:type="pct"/>
                  <w:vMerge w:val="continue"/>
                  <w:noWrap w:val="0"/>
                  <w:vAlign w:val="center"/>
                </w:tcPr>
                <w:p>
                  <w:pPr>
                    <w:pageBreakBefore/>
                    <w:jc w:val="center"/>
                    <w:rPr>
                      <w:rFonts w:hint="default" w:ascii="Times New Roman" w:hAnsi="Times New Roman" w:cs="Times New Roman"/>
                      <w:b/>
                      <w:color w:val="auto"/>
                      <w:kern w:val="28"/>
                      <w:sz w:val="21"/>
                      <w:szCs w:val="21"/>
                    </w:rPr>
                  </w:pPr>
                </w:p>
              </w:tc>
              <w:tc>
                <w:tcPr>
                  <w:tcW w:w="658" w:type="pct"/>
                  <w:vMerge w:val="continue"/>
                  <w:noWrap w:val="0"/>
                  <w:vAlign w:val="center"/>
                </w:tcPr>
                <w:p>
                  <w:pPr>
                    <w:pageBreakBefore/>
                    <w:jc w:val="center"/>
                    <w:rPr>
                      <w:rFonts w:hint="default" w:ascii="Times New Roman" w:hAnsi="Times New Roman" w:cs="Times New Roman"/>
                      <w:b/>
                      <w:color w:val="auto"/>
                      <w:kern w:val="28"/>
                      <w:sz w:val="21"/>
                      <w:szCs w:val="21"/>
                    </w:rPr>
                  </w:pPr>
                </w:p>
              </w:tc>
              <w:tc>
                <w:tcPr>
                  <w:tcW w:w="548" w:type="pct"/>
                  <w:noWrap w:val="0"/>
                  <w:vAlign w:val="center"/>
                </w:tcPr>
                <w:p>
                  <w:pPr>
                    <w:pageBreakBefore/>
                    <w:jc w:val="center"/>
                    <w:rPr>
                      <w:rFonts w:hint="default" w:ascii="Times New Roman" w:hAnsi="Times New Roman" w:cs="Times New Roman"/>
                      <w:b/>
                      <w:color w:val="auto"/>
                      <w:kern w:val="28"/>
                      <w:sz w:val="21"/>
                      <w:szCs w:val="21"/>
                    </w:rPr>
                  </w:pPr>
                  <w:r>
                    <w:rPr>
                      <w:rFonts w:hint="default" w:ascii="Times New Roman" w:hAnsi="Times New Roman" w:cs="Times New Roman"/>
                      <w:b/>
                      <w:color w:val="auto"/>
                      <w:kern w:val="28"/>
                      <w:sz w:val="21"/>
                      <w:szCs w:val="21"/>
                    </w:rPr>
                    <w:t>小计</w:t>
                  </w:r>
                </w:p>
              </w:tc>
              <w:tc>
                <w:tcPr>
                  <w:tcW w:w="575" w:type="pct"/>
                  <w:noWrap w:val="0"/>
                  <w:vAlign w:val="center"/>
                </w:tcPr>
                <w:p>
                  <w:pPr>
                    <w:pageBreakBefore/>
                    <w:jc w:val="center"/>
                    <w:rPr>
                      <w:rFonts w:hint="default" w:ascii="Times New Roman" w:hAnsi="Times New Roman" w:cs="Times New Roman"/>
                      <w:b/>
                      <w:color w:val="auto"/>
                      <w:kern w:val="28"/>
                      <w:sz w:val="21"/>
                      <w:szCs w:val="21"/>
                    </w:rPr>
                  </w:pPr>
                  <w:r>
                    <w:rPr>
                      <w:rFonts w:hint="default" w:ascii="Times New Roman" w:hAnsi="Times New Roman" w:cs="Times New Roman"/>
                      <w:b/>
                      <w:color w:val="auto"/>
                      <w:kern w:val="28"/>
                      <w:sz w:val="21"/>
                      <w:szCs w:val="21"/>
                    </w:rPr>
                    <w:t>永久</w:t>
                  </w:r>
                </w:p>
              </w:tc>
              <w:tc>
                <w:tcPr>
                  <w:tcW w:w="484" w:type="pct"/>
                  <w:noWrap w:val="0"/>
                  <w:vAlign w:val="center"/>
                </w:tcPr>
                <w:p>
                  <w:pPr>
                    <w:pageBreakBefore/>
                    <w:jc w:val="center"/>
                    <w:rPr>
                      <w:rFonts w:hint="default" w:ascii="Times New Roman" w:hAnsi="Times New Roman" w:cs="Times New Roman"/>
                      <w:b/>
                      <w:color w:val="auto"/>
                      <w:kern w:val="28"/>
                      <w:sz w:val="21"/>
                      <w:szCs w:val="21"/>
                    </w:rPr>
                  </w:pPr>
                  <w:r>
                    <w:rPr>
                      <w:rFonts w:hint="default" w:ascii="Times New Roman" w:hAnsi="Times New Roman" w:cs="Times New Roman"/>
                      <w:b/>
                      <w:color w:val="auto"/>
                      <w:kern w:val="28"/>
                      <w:sz w:val="21"/>
                      <w:szCs w:val="21"/>
                    </w:rPr>
                    <w:t>临时</w:t>
                  </w:r>
                </w:p>
              </w:tc>
              <w:tc>
                <w:tcPr>
                  <w:tcW w:w="520" w:type="pct"/>
                  <w:noWrap w:val="0"/>
                  <w:vAlign w:val="center"/>
                </w:tcPr>
                <w:p>
                  <w:pPr>
                    <w:pageBreakBefore/>
                    <w:jc w:val="center"/>
                    <w:rPr>
                      <w:rFonts w:hint="default" w:ascii="Times New Roman" w:hAnsi="Times New Roman" w:cs="Times New Roman"/>
                      <w:b/>
                      <w:color w:val="auto"/>
                      <w:kern w:val="28"/>
                      <w:sz w:val="21"/>
                      <w:szCs w:val="21"/>
                    </w:rPr>
                  </w:pPr>
                  <w:r>
                    <w:rPr>
                      <w:rFonts w:hint="default" w:ascii="Times New Roman" w:hAnsi="Times New Roman" w:cs="Times New Roman"/>
                      <w:b/>
                      <w:color w:val="auto"/>
                      <w:kern w:val="28"/>
                      <w:sz w:val="21"/>
                      <w:szCs w:val="21"/>
                    </w:rPr>
                    <w:t>小计</w:t>
                  </w:r>
                </w:p>
              </w:tc>
              <w:tc>
                <w:tcPr>
                  <w:tcW w:w="502" w:type="pct"/>
                  <w:noWrap w:val="0"/>
                  <w:vAlign w:val="center"/>
                </w:tcPr>
                <w:p>
                  <w:pPr>
                    <w:pageBreakBefore/>
                    <w:jc w:val="center"/>
                    <w:rPr>
                      <w:rFonts w:hint="default" w:ascii="Times New Roman" w:hAnsi="Times New Roman" w:cs="Times New Roman"/>
                      <w:b/>
                      <w:color w:val="auto"/>
                      <w:kern w:val="28"/>
                      <w:sz w:val="21"/>
                      <w:szCs w:val="21"/>
                    </w:rPr>
                  </w:pPr>
                  <w:r>
                    <w:rPr>
                      <w:rFonts w:hint="default" w:ascii="Times New Roman" w:hAnsi="Times New Roman" w:cs="Times New Roman"/>
                      <w:b/>
                      <w:color w:val="auto"/>
                      <w:kern w:val="28"/>
                      <w:sz w:val="21"/>
                      <w:szCs w:val="21"/>
                    </w:rPr>
                    <w:t>永久</w:t>
                  </w:r>
                </w:p>
              </w:tc>
              <w:tc>
                <w:tcPr>
                  <w:tcW w:w="511" w:type="pct"/>
                  <w:noWrap w:val="0"/>
                  <w:vAlign w:val="center"/>
                </w:tcPr>
                <w:p>
                  <w:pPr>
                    <w:pageBreakBefore/>
                    <w:jc w:val="center"/>
                    <w:rPr>
                      <w:rFonts w:hint="default" w:ascii="Times New Roman" w:hAnsi="Times New Roman" w:cs="Times New Roman"/>
                      <w:b/>
                      <w:color w:val="auto"/>
                      <w:kern w:val="28"/>
                      <w:sz w:val="21"/>
                      <w:szCs w:val="21"/>
                    </w:rPr>
                  </w:pPr>
                  <w:r>
                    <w:rPr>
                      <w:rFonts w:hint="default" w:ascii="Times New Roman" w:hAnsi="Times New Roman" w:cs="Times New Roman"/>
                      <w:b/>
                      <w:color w:val="auto"/>
                      <w:kern w:val="28"/>
                      <w:sz w:val="21"/>
                      <w:szCs w:val="21"/>
                    </w:rPr>
                    <w:t>临时</w:t>
                  </w:r>
                </w:p>
              </w:tc>
              <w:tc>
                <w:tcPr>
                  <w:tcW w:w="831" w:type="pct"/>
                  <w:vMerge w:val="continue"/>
                  <w:noWrap w:val="0"/>
                  <w:vAlign w:val="center"/>
                </w:tcPr>
                <w:p>
                  <w:pPr>
                    <w:pageBreakBefore/>
                    <w:jc w:val="center"/>
                    <w:rPr>
                      <w:rFonts w:hint="default" w:ascii="Times New Roman" w:hAnsi="Times New Roman" w:cs="Times New Roman"/>
                      <w:b/>
                      <w:color w:val="auto"/>
                      <w:kern w:val="2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一</w:t>
                  </w:r>
                </w:p>
              </w:tc>
              <w:tc>
                <w:tcPr>
                  <w:tcW w:w="658"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水库区</w:t>
                  </w:r>
                </w:p>
              </w:tc>
              <w:tc>
                <w:tcPr>
                  <w:tcW w:w="548"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282.9</w:t>
                  </w:r>
                </w:p>
              </w:tc>
              <w:tc>
                <w:tcPr>
                  <w:tcW w:w="575"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282.9</w:t>
                  </w:r>
                </w:p>
              </w:tc>
              <w:tc>
                <w:tcPr>
                  <w:tcW w:w="484" w:type="pct"/>
                  <w:noWrap w:val="0"/>
                  <w:vAlign w:val="center"/>
                </w:tcPr>
                <w:p>
                  <w:pPr>
                    <w:pageBreakBefore/>
                    <w:jc w:val="center"/>
                    <w:rPr>
                      <w:rFonts w:hint="default" w:ascii="Times New Roman" w:hAnsi="Times New Roman" w:cs="Times New Roman"/>
                      <w:color w:val="auto"/>
                      <w:kern w:val="28"/>
                      <w:sz w:val="21"/>
                      <w:szCs w:val="21"/>
                    </w:rPr>
                  </w:pPr>
                </w:p>
              </w:tc>
              <w:tc>
                <w:tcPr>
                  <w:tcW w:w="520"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282.9</w:t>
                  </w:r>
                </w:p>
              </w:tc>
              <w:tc>
                <w:tcPr>
                  <w:tcW w:w="502"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282.9</w:t>
                  </w:r>
                </w:p>
              </w:tc>
              <w:tc>
                <w:tcPr>
                  <w:tcW w:w="511" w:type="pct"/>
                  <w:noWrap w:val="0"/>
                  <w:vAlign w:val="center"/>
                </w:tcPr>
                <w:p>
                  <w:pPr>
                    <w:pageBreakBefore/>
                    <w:jc w:val="center"/>
                    <w:rPr>
                      <w:rFonts w:hint="default" w:ascii="Times New Roman" w:hAnsi="Times New Roman" w:cs="Times New Roman"/>
                      <w:color w:val="auto"/>
                      <w:kern w:val="28"/>
                      <w:sz w:val="21"/>
                      <w:szCs w:val="21"/>
                    </w:rPr>
                  </w:pPr>
                </w:p>
              </w:tc>
              <w:tc>
                <w:tcPr>
                  <w:tcW w:w="831" w:type="pct"/>
                  <w:noWrap w:val="0"/>
                  <w:vAlign w:val="center"/>
                </w:tcPr>
                <w:p>
                  <w:pPr>
                    <w:pageBreakBefore/>
                    <w:jc w:val="center"/>
                    <w:rPr>
                      <w:rFonts w:hint="eastAsia" w:ascii="Times New Roman" w:hAnsi="Times New Roman" w:cs="Times New Roman" w:eastAsiaTheme="minorEastAsia"/>
                      <w:color w:val="auto"/>
                      <w:kern w:val="28"/>
                      <w:sz w:val="21"/>
                      <w:szCs w:val="21"/>
                      <w:lang w:eastAsia="zh-CN"/>
                    </w:rPr>
                  </w:pPr>
                  <w:r>
                    <w:rPr>
                      <w:rFonts w:hint="eastAsia" w:ascii="Times New Roman" w:hAnsi="Times New Roman" w:cs="Times New Roman"/>
                      <w:color w:val="auto"/>
                      <w:kern w:val="28"/>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1</w:t>
                  </w:r>
                </w:p>
              </w:tc>
              <w:tc>
                <w:tcPr>
                  <w:tcW w:w="658"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旱地</w:t>
                  </w:r>
                </w:p>
              </w:tc>
              <w:tc>
                <w:tcPr>
                  <w:tcW w:w="548" w:type="pct"/>
                  <w:noWrap w:val="0"/>
                  <w:vAlign w:val="center"/>
                </w:tcPr>
                <w:p>
                  <w:pPr>
                    <w:pageBreakBefore/>
                    <w:jc w:val="center"/>
                    <w:rPr>
                      <w:rFonts w:hint="default" w:ascii="Times New Roman" w:hAnsi="Times New Roman" w:cs="Times New Roman"/>
                      <w:color w:val="auto"/>
                      <w:kern w:val="28"/>
                      <w:sz w:val="21"/>
                      <w:szCs w:val="21"/>
                    </w:rPr>
                  </w:pPr>
                </w:p>
              </w:tc>
              <w:tc>
                <w:tcPr>
                  <w:tcW w:w="575"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85.62</w:t>
                  </w:r>
                </w:p>
              </w:tc>
              <w:tc>
                <w:tcPr>
                  <w:tcW w:w="484" w:type="pct"/>
                  <w:noWrap w:val="0"/>
                  <w:vAlign w:val="center"/>
                </w:tcPr>
                <w:p>
                  <w:pPr>
                    <w:pageBreakBefore/>
                    <w:jc w:val="center"/>
                    <w:rPr>
                      <w:rFonts w:hint="default" w:ascii="Times New Roman" w:hAnsi="Times New Roman" w:cs="Times New Roman"/>
                      <w:color w:val="auto"/>
                      <w:kern w:val="28"/>
                      <w:sz w:val="21"/>
                      <w:szCs w:val="21"/>
                    </w:rPr>
                  </w:pPr>
                </w:p>
              </w:tc>
              <w:tc>
                <w:tcPr>
                  <w:tcW w:w="520" w:type="pct"/>
                  <w:noWrap w:val="0"/>
                  <w:vAlign w:val="center"/>
                </w:tcPr>
                <w:p>
                  <w:pPr>
                    <w:pageBreakBefore/>
                    <w:jc w:val="center"/>
                    <w:rPr>
                      <w:rFonts w:hint="default" w:ascii="Times New Roman" w:hAnsi="Times New Roman" w:cs="Times New Roman"/>
                      <w:color w:val="auto"/>
                      <w:kern w:val="28"/>
                      <w:sz w:val="21"/>
                      <w:szCs w:val="21"/>
                    </w:rPr>
                  </w:pPr>
                </w:p>
              </w:tc>
              <w:tc>
                <w:tcPr>
                  <w:tcW w:w="502"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85.62</w:t>
                  </w:r>
                </w:p>
              </w:tc>
              <w:tc>
                <w:tcPr>
                  <w:tcW w:w="511" w:type="pct"/>
                  <w:noWrap w:val="0"/>
                  <w:vAlign w:val="center"/>
                </w:tcPr>
                <w:p>
                  <w:pPr>
                    <w:pageBreakBefore/>
                    <w:jc w:val="center"/>
                    <w:rPr>
                      <w:rFonts w:hint="default" w:ascii="Times New Roman" w:hAnsi="Times New Roman" w:cs="Times New Roman"/>
                      <w:color w:val="auto"/>
                      <w:kern w:val="28"/>
                      <w:sz w:val="21"/>
                      <w:szCs w:val="21"/>
                    </w:rPr>
                  </w:pPr>
                </w:p>
              </w:tc>
              <w:tc>
                <w:tcPr>
                  <w:tcW w:w="1365" w:type="dxa"/>
                  <w:noWrap w:val="0"/>
                  <w:vAlign w:val="center"/>
                </w:tcPr>
                <w:p>
                  <w:pPr>
                    <w:pageBreakBefore/>
                    <w:jc w:val="center"/>
                    <w:rPr>
                      <w:rFonts w:hint="default" w:ascii="Times New Roman" w:hAnsi="Times New Roman" w:cs="Times New Roman" w:eastAsiaTheme="minorEastAsia"/>
                      <w:color w:val="auto"/>
                      <w:kern w:val="28"/>
                      <w:sz w:val="21"/>
                      <w:szCs w:val="21"/>
                      <w:lang w:val="en-US" w:eastAsia="zh-CN"/>
                    </w:rPr>
                  </w:pPr>
                  <w:r>
                    <w:rPr>
                      <w:rFonts w:hint="eastAsia" w:ascii="Times New Roman" w:hAnsi="Times New Roman" w:cs="Times New Roman"/>
                      <w:color w:val="auto"/>
                      <w:kern w:val="28"/>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2</w:t>
                  </w:r>
                </w:p>
              </w:tc>
              <w:tc>
                <w:tcPr>
                  <w:tcW w:w="658"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果园</w:t>
                  </w:r>
                </w:p>
              </w:tc>
              <w:tc>
                <w:tcPr>
                  <w:tcW w:w="548" w:type="pct"/>
                  <w:noWrap w:val="0"/>
                  <w:vAlign w:val="center"/>
                </w:tcPr>
                <w:p>
                  <w:pPr>
                    <w:pageBreakBefore/>
                    <w:jc w:val="center"/>
                    <w:rPr>
                      <w:rFonts w:hint="default" w:ascii="Times New Roman" w:hAnsi="Times New Roman" w:cs="Times New Roman"/>
                      <w:color w:val="auto"/>
                      <w:kern w:val="28"/>
                      <w:sz w:val="21"/>
                      <w:szCs w:val="21"/>
                    </w:rPr>
                  </w:pPr>
                </w:p>
              </w:tc>
              <w:tc>
                <w:tcPr>
                  <w:tcW w:w="575"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2.49</w:t>
                  </w:r>
                </w:p>
              </w:tc>
              <w:tc>
                <w:tcPr>
                  <w:tcW w:w="484" w:type="pct"/>
                  <w:noWrap w:val="0"/>
                  <w:vAlign w:val="center"/>
                </w:tcPr>
                <w:p>
                  <w:pPr>
                    <w:pageBreakBefore/>
                    <w:jc w:val="center"/>
                    <w:rPr>
                      <w:rFonts w:hint="default" w:ascii="Times New Roman" w:hAnsi="Times New Roman" w:cs="Times New Roman"/>
                      <w:color w:val="auto"/>
                      <w:kern w:val="28"/>
                      <w:sz w:val="21"/>
                      <w:szCs w:val="21"/>
                    </w:rPr>
                  </w:pPr>
                </w:p>
              </w:tc>
              <w:tc>
                <w:tcPr>
                  <w:tcW w:w="520" w:type="pct"/>
                  <w:noWrap w:val="0"/>
                  <w:vAlign w:val="center"/>
                </w:tcPr>
                <w:p>
                  <w:pPr>
                    <w:pageBreakBefore/>
                    <w:jc w:val="center"/>
                    <w:rPr>
                      <w:rFonts w:hint="default" w:ascii="Times New Roman" w:hAnsi="Times New Roman" w:cs="Times New Roman"/>
                      <w:color w:val="auto"/>
                      <w:kern w:val="28"/>
                      <w:sz w:val="21"/>
                      <w:szCs w:val="21"/>
                    </w:rPr>
                  </w:pPr>
                </w:p>
              </w:tc>
              <w:tc>
                <w:tcPr>
                  <w:tcW w:w="502"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2.49</w:t>
                  </w:r>
                </w:p>
              </w:tc>
              <w:tc>
                <w:tcPr>
                  <w:tcW w:w="511" w:type="pct"/>
                  <w:noWrap w:val="0"/>
                  <w:vAlign w:val="center"/>
                </w:tcPr>
                <w:p>
                  <w:pPr>
                    <w:pageBreakBefore/>
                    <w:jc w:val="center"/>
                    <w:rPr>
                      <w:rFonts w:hint="default" w:ascii="Times New Roman" w:hAnsi="Times New Roman" w:cs="Times New Roman"/>
                      <w:color w:val="auto"/>
                      <w:kern w:val="28"/>
                      <w:sz w:val="21"/>
                      <w:szCs w:val="21"/>
                    </w:rPr>
                  </w:pPr>
                </w:p>
              </w:tc>
              <w:tc>
                <w:tcPr>
                  <w:tcW w:w="1365" w:type="dxa"/>
                  <w:noWrap w:val="0"/>
                  <w:vAlign w:val="center"/>
                </w:tcPr>
                <w:p>
                  <w:pPr>
                    <w:pageBreakBefore/>
                    <w:jc w:val="center"/>
                    <w:rPr>
                      <w:rFonts w:hint="default" w:ascii="Times New Roman" w:hAnsi="Times New Roman" w:cs="Times New Roman"/>
                      <w:color w:val="auto"/>
                      <w:kern w:val="28"/>
                      <w:sz w:val="21"/>
                      <w:szCs w:val="21"/>
                    </w:rPr>
                  </w:pPr>
                  <w:r>
                    <w:rPr>
                      <w:rFonts w:hint="eastAsia" w:ascii="Times New Roman" w:hAnsi="Times New Roman" w:cs="Times New Roman"/>
                      <w:color w:val="auto"/>
                      <w:kern w:val="28"/>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3</w:t>
                  </w:r>
                </w:p>
              </w:tc>
              <w:tc>
                <w:tcPr>
                  <w:tcW w:w="658"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交通运输用地</w:t>
                  </w:r>
                </w:p>
              </w:tc>
              <w:tc>
                <w:tcPr>
                  <w:tcW w:w="548" w:type="pct"/>
                  <w:noWrap w:val="0"/>
                  <w:vAlign w:val="center"/>
                </w:tcPr>
                <w:p>
                  <w:pPr>
                    <w:pageBreakBefore/>
                    <w:jc w:val="center"/>
                    <w:rPr>
                      <w:rFonts w:hint="default" w:ascii="Times New Roman" w:hAnsi="Times New Roman" w:cs="Times New Roman"/>
                      <w:color w:val="auto"/>
                      <w:kern w:val="28"/>
                      <w:sz w:val="21"/>
                      <w:szCs w:val="21"/>
                    </w:rPr>
                  </w:pPr>
                </w:p>
              </w:tc>
              <w:tc>
                <w:tcPr>
                  <w:tcW w:w="575"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11.1</w:t>
                  </w:r>
                </w:p>
              </w:tc>
              <w:tc>
                <w:tcPr>
                  <w:tcW w:w="484" w:type="pct"/>
                  <w:noWrap w:val="0"/>
                  <w:vAlign w:val="center"/>
                </w:tcPr>
                <w:p>
                  <w:pPr>
                    <w:pageBreakBefore/>
                    <w:jc w:val="center"/>
                    <w:rPr>
                      <w:rFonts w:hint="default" w:ascii="Times New Roman" w:hAnsi="Times New Roman" w:cs="Times New Roman"/>
                      <w:color w:val="auto"/>
                      <w:kern w:val="28"/>
                      <w:sz w:val="21"/>
                      <w:szCs w:val="21"/>
                    </w:rPr>
                  </w:pPr>
                </w:p>
              </w:tc>
              <w:tc>
                <w:tcPr>
                  <w:tcW w:w="520" w:type="pct"/>
                  <w:noWrap w:val="0"/>
                  <w:vAlign w:val="center"/>
                </w:tcPr>
                <w:p>
                  <w:pPr>
                    <w:pageBreakBefore/>
                    <w:jc w:val="center"/>
                    <w:rPr>
                      <w:rFonts w:hint="default" w:ascii="Times New Roman" w:hAnsi="Times New Roman" w:cs="Times New Roman"/>
                      <w:color w:val="auto"/>
                      <w:kern w:val="28"/>
                      <w:sz w:val="21"/>
                      <w:szCs w:val="21"/>
                    </w:rPr>
                  </w:pPr>
                </w:p>
              </w:tc>
              <w:tc>
                <w:tcPr>
                  <w:tcW w:w="502"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11.1</w:t>
                  </w:r>
                </w:p>
              </w:tc>
              <w:tc>
                <w:tcPr>
                  <w:tcW w:w="511" w:type="pct"/>
                  <w:noWrap w:val="0"/>
                  <w:vAlign w:val="center"/>
                </w:tcPr>
                <w:p>
                  <w:pPr>
                    <w:pageBreakBefore/>
                    <w:jc w:val="center"/>
                    <w:rPr>
                      <w:rFonts w:hint="default" w:ascii="Times New Roman" w:hAnsi="Times New Roman" w:cs="Times New Roman"/>
                      <w:color w:val="auto"/>
                      <w:kern w:val="28"/>
                      <w:sz w:val="21"/>
                      <w:szCs w:val="21"/>
                    </w:rPr>
                  </w:pPr>
                </w:p>
              </w:tc>
              <w:tc>
                <w:tcPr>
                  <w:tcW w:w="1365" w:type="dxa"/>
                  <w:noWrap w:val="0"/>
                  <w:vAlign w:val="center"/>
                </w:tcPr>
                <w:p>
                  <w:pPr>
                    <w:pageBreakBefore/>
                    <w:jc w:val="center"/>
                    <w:rPr>
                      <w:rFonts w:hint="default" w:ascii="Times New Roman" w:hAnsi="Times New Roman" w:cs="Times New Roman"/>
                      <w:color w:val="auto"/>
                      <w:kern w:val="28"/>
                      <w:sz w:val="21"/>
                      <w:szCs w:val="21"/>
                    </w:rPr>
                  </w:pPr>
                  <w:r>
                    <w:rPr>
                      <w:rFonts w:hint="eastAsia" w:ascii="Times New Roman" w:hAnsi="Times New Roman" w:cs="Times New Roman"/>
                      <w:color w:val="auto"/>
                      <w:kern w:val="28"/>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4</w:t>
                  </w:r>
                </w:p>
              </w:tc>
              <w:tc>
                <w:tcPr>
                  <w:tcW w:w="658"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用材林</w:t>
                  </w:r>
                </w:p>
              </w:tc>
              <w:tc>
                <w:tcPr>
                  <w:tcW w:w="548" w:type="pct"/>
                  <w:noWrap w:val="0"/>
                  <w:vAlign w:val="center"/>
                </w:tcPr>
                <w:p>
                  <w:pPr>
                    <w:pageBreakBefore/>
                    <w:jc w:val="center"/>
                    <w:rPr>
                      <w:rFonts w:hint="default" w:ascii="Times New Roman" w:hAnsi="Times New Roman" w:cs="Times New Roman"/>
                      <w:color w:val="auto"/>
                      <w:kern w:val="28"/>
                      <w:sz w:val="21"/>
                      <w:szCs w:val="21"/>
                    </w:rPr>
                  </w:pPr>
                </w:p>
              </w:tc>
              <w:tc>
                <w:tcPr>
                  <w:tcW w:w="575"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70.02</w:t>
                  </w:r>
                </w:p>
              </w:tc>
              <w:tc>
                <w:tcPr>
                  <w:tcW w:w="484" w:type="pct"/>
                  <w:noWrap w:val="0"/>
                  <w:vAlign w:val="center"/>
                </w:tcPr>
                <w:p>
                  <w:pPr>
                    <w:pageBreakBefore/>
                    <w:jc w:val="center"/>
                    <w:rPr>
                      <w:rFonts w:hint="default" w:ascii="Times New Roman" w:hAnsi="Times New Roman" w:cs="Times New Roman"/>
                      <w:color w:val="auto"/>
                      <w:kern w:val="28"/>
                      <w:sz w:val="21"/>
                      <w:szCs w:val="21"/>
                    </w:rPr>
                  </w:pPr>
                </w:p>
              </w:tc>
              <w:tc>
                <w:tcPr>
                  <w:tcW w:w="520" w:type="pct"/>
                  <w:noWrap w:val="0"/>
                  <w:vAlign w:val="center"/>
                </w:tcPr>
                <w:p>
                  <w:pPr>
                    <w:pageBreakBefore/>
                    <w:jc w:val="center"/>
                    <w:rPr>
                      <w:rFonts w:hint="default" w:ascii="Times New Roman" w:hAnsi="Times New Roman" w:cs="Times New Roman"/>
                      <w:color w:val="auto"/>
                      <w:kern w:val="28"/>
                      <w:sz w:val="21"/>
                      <w:szCs w:val="21"/>
                    </w:rPr>
                  </w:pPr>
                </w:p>
              </w:tc>
              <w:tc>
                <w:tcPr>
                  <w:tcW w:w="502"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70.02</w:t>
                  </w:r>
                </w:p>
              </w:tc>
              <w:tc>
                <w:tcPr>
                  <w:tcW w:w="511" w:type="pct"/>
                  <w:noWrap w:val="0"/>
                  <w:vAlign w:val="center"/>
                </w:tcPr>
                <w:p>
                  <w:pPr>
                    <w:pageBreakBefore/>
                    <w:jc w:val="center"/>
                    <w:rPr>
                      <w:rFonts w:hint="default" w:ascii="Times New Roman" w:hAnsi="Times New Roman" w:cs="Times New Roman"/>
                      <w:color w:val="auto"/>
                      <w:kern w:val="28"/>
                      <w:sz w:val="21"/>
                      <w:szCs w:val="21"/>
                    </w:rPr>
                  </w:pPr>
                </w:p>
              </w:tc>
              <w:tc>
                <w:tcPr>
                  <w:tcW w:w="1365" w:type="dxa"/>
                  <w:noWrap w:val="0"/>
                  <w:vAlign w:val="center"/>
                </w:tcPr>
                <w:p>
                  <w:pPr>
                    <w:pageBreakBefore/>
                    <w:jc w:val="center"/>
                    <w:rPr>
                      <w:rFonts w:hint="default" w:ascii="Times New Roman" w:hAnsi="Times New Roman" w:cs="Times New Roman"/>
                      <w:color w:val="auto"/>
                      <w:kern w:val="28"/>
                      <w:sz w:val="21"/>
                      <w:szCs w:val="21"/>
                    </w:rPr>
                  </w:pPr>
                  <w:r>
                    <w:rPr>
                      <w:rFonts w:hint="eastAsia" w:ascii="Times New Roman" w:hAnsi="Times New Roman" w:cs="Times New Roman"/>
                      <w:color w:val="auto"/>
                      <w:kern w:val="28"/>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5</w:t>
                  </w:r>
                </w:p>
              </w:tc>
              <w:tc>
                <w:tcPr>
                  <w:tcW w:w="658"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灌木林地</w:t>
                  </w:r>
                </w:p>
              </w:tc>
              <w:tc>
                <w:tcPr>
                  <w:tcW w:w="548" w:type="pct"/>
                  <w:noWrap w:val="0"/>
                  <w:vAlign w:val="center"/>
                </w:tcPr>
                <w:p>
                  <w:pPr>
                    <w:pageBreakBefore/>
                    <w:jc w:val="center"/>
                    <w:rPr>
                      <w:rFonts w:hint="default" w:ascii="Times New Roman" w:hAnsi="Times New Roman" w:cs="Times New Roman"/>
                      <w:color w:val="auto"/>
                      <w:kern w:val="28"/>
                      <w:sz w:val="21"/>
                      <w:szCs w:val="21"/>
                    </w:rPr>
                  </w:pPr>
                </w:p>
              </w:tc>
              <w:tc>
                <w:tcPr>
                  <w:tcW w:w="575"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85.29</w:t>
                  </w:r>
                </w:p>
              </w:tc>
              <w:tc>
                <w:tcPr>
                  <w:tcW w:w="484" w:type="pct"/>
                  <w:noWrap w:val="0"/>
                  <w:vAlign w:val="center"/>
                </w:tcPr>
                <w:p>
                  <w:pPr>
                    <w:pageBreakBefore/>
                    <w:jc w:val="center"/>
                    <w:rPr>
                      <w:rFonts w:hint="default" w:ascii="Times New Roman" w:hAnsi="Times New Roman" w:cs="Times New Roman"/>
                      <w:color w:val="auto"/>
                      <w:kern w:val="28"/>
                      <w:sz w:val="21"/>
                      <w:szCs w:val="21"/>
                    </w:rPr>
                  </w:pPr>
                </w:p>
              </w:tc>
              <w:tc>
                <w:tcPr>
                  <w:tcW w:w="520" w:type="pct"/>
                  <w:noWrap w:val="0"/>
                  <w:vAlign w:val="center"/>
                </w:tcPr>
                <w:p>
                  <w:pPr>
                    <w:pageBreakBefore/>
                    <w:jc w:val="center"/>
                    <w:rPr>
                      <w:rFonts w:hint="default" w:ascii="Times New Roman" w:hAnsi="Times New Roman" w:cs="Times New Roman"/>
                      <w:color w:val="auto"/>
                      <w:kern w:val="28"/>
                      <w:sz w:val="21"/>
                      <w:szCs w:val="21"/>
                    </w:rPr>
                  </w:pPr>
                </w:p>
              </w:tc>
              <w:tc>
                <w:tcPr>
                  <w:tcW w:w="502"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85.29</w:t>
                  </w:r>
                </w:p>
              </w:tc>
              <w:tc>
                <w:tcPr>
                  <w:tcW w:w="511" w:type="pct"/>
                  <w:noWrap w:val="0"/>
                  <w:vAlign w:val="center"/>
                </w:tcPr>
                <w:p>
                  <w:pPr>
                    <w:pageBreakBefore/>
                    <w:jc w:val="center"/>
                    <w:rPr>
                      <w:rFonts w:hint="default" w:ascii="Times New Roman" w:hAnsi="Times New Roman" w:cs="Times New Roman"/>
                      <w:color w:val="auto"/>
                      <w:kern w:val="28"/>
                      <w:sz w:val="21"/>
                      <w:szCs w:val="21"/>
                    </w:rPr>
                  </w:pPr>
                </w:p>
              </w:tc>
              <w:tc>
                <w:tcPr>
                  <w:tcW w:w="1365" w:type="dxa"/>
                  <w:noWrap w:val="0"/>
                  <w:vAlign w:val="center"/>
                </w:tcPr>
                <w:p>
                  <w:pPr>
                    <w:pageBreakBefore/>
                    <w:jc w:val="center"/>
                    <w:rPr>
                      <w:rFonts w:hint="default" w:ascii="Times New Roman" w:hAnsi="Times New Roman" w:cs="Times New Roman"/>
                      <w:color w:val="auto"/>
                      <w:kern w:val="28"/>
                      <w:sz w:val="21"/>
                      <w:szCs w:val="21"/>
                    </w:rPr>
                  </w:pPr>
                  <w:r>
                    <w:rPr>
                      <w:rFonts w:hint="eastAsia" w:ascii="Times New Roman" w:hAnsi="Times New Roman" w:cs="Times New Roman"/>
                      <w:color w:val="auto"/>
                      <w:kern w:val="28"/>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6</w:t>
                  </w:r>
                </w:p>
              </w:tc>
              <w:tc>
                <w:tcPr>
                  <w:tcW w:w="658"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荒坡地</w:t>
                  </w:r>
                </w:p>
              </w:tc>
              <w:tc>
                <w:tcPr>
                  <w:tcW w:w="548" w:type="pct"/>
                  <w:noWrap w:val="0"/>
                  <w:vAlign w:val="center"/>
                </w:tcPr>
                <w:p>
                  <w:pPr>
                    <w:pageBreakBefore/>
                    <w:jc w:val="center"/>
                    <w:rPr>
                      <w:rFonts w:hint="default" w:ascii="Times New Roman" w:hAnsi="Times New Roman" w:cs="Times New Roman"/>
                      <w:color w:val="auto"/>
                      <w:kern w:val="28"/>
                      <w:sz w:val="21"/>
                      <w:szCs w:val="21"/>
                    </w:rPr>
                  </w:pPr>
                </w:p>
              </w:tc>
              <w:tc>
                <w:tcPr>
                  <w:tcW w:w="575"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17.06</w:t>
                  </w:r>
                </w:p>
              </w:tc>
              <w:tc>
                <w:tcPr>
                  <w:tcW w:w="484" w:type="pct"/>
                  <w:noWrap w:val="0"/>
                  <w:vAlign w:val="center"/>
                </w:tcPr>
                <w:p>
                  <w:pPr>
                    <w:pageBreakBefore/>
                    <w:jc w:val="center"/>
                    <w:rPr>
                      <w:rFonts w:hint="default" w:ascii="Times New Roman" w:hAnsi="Times New Roman" w:cs="Times New Roman"/>
                      <w:color w:val="auto"/>
                      <w:kern w:val="28"/>
                      <w:sz w:val="21"/>
                      <w:szCs w:val="21"/>
                    </w:rPr>
                  </w:pPr>
                </w:p>
              </w:tc>
              <w:tc>
                <w:tcPr>
                  <w:tcW w:w="520" w:type="pct"/>
                  <w:noWrap w:val="0"/>
                  <w:vAlign w:val="center"/>
                </w:tcPr>
                <w:p>
                  <w:pPr>
                    <w:pageBreakBefore/>
                    <w:jc w:val="center"/>
                    <w:rPr>
                      <w:rFonts w:hint="default" w:ascii="Times New Roman" w:hAnsi="Times New Roman" w:cs="Times New Roman"/>
                      <w:color w:val="auto"/>
                      <w:kern w:val="28"/>
                      <w:sz w:val="21"/>
                      <w:szCs w:val="21"/>
                    </w:rPr>
                  </w:pPr>
                </w:p>
              </w:tc>
              <w:tc>
                <w:tcPr>
                  <w:tcW w:w="502"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17.06</w:t>
                  </w:r>
                </w:p>
              </w:tc>
              <w:tc>
                <w:tcPr>
                  <w:tcW w:w="511" w:type="pct"/>
                  <w:noWrap w:val="0"/>
                  <w:vAlign w:val="center"/>
                </w:tcPr>
                <w:p>
                  <w:pPr>
                    <w:pageBreakBefore/>
                    <w:jc w:val="center"/>
                    <w:rPr>
                      <w:rFonts w:hint="default" w:ascii="Times New Roman" w:hAnsi="Times New Roman" w:cs="Times New Roman"/>
                      <w:color w:val="auto"/>
                      <w:kern w:val="28"/>
                      <w:sz w:val="21"/>
                      <w:szCs w:val="21"/>
                    </w:rPr>
                  </w:pPr>
                </w:p>
              </w:tc>
              <w:tc>
                <w:tcPr>
                  <w:tcW w:w="1365" w:type="dxa"/>
                  <w:noWrap w:val="0"/>
                  <w:vAlign w:val="center"/>
                </w:tcPr>
                <w:p>
                  <w:pPr>
                    <w:pageBreakBefore/>
                    <w:jc w:val="center"/>
                    <w:rPr>
                      <w:rFonts w:hint="default" w:ascii="Times New Roman" w:hAnsi="Times New Roman" w:cs="Times New Roman"/>
                      <w:color w:val="auto"/>
                      <w:kern w:val="28"/>
                      <w:sz w:val="21"/>
                      <w:szCs w:val="21"/>
                    </w:rPr>
                  </w:pPr>
                  <w:r>
                    <w:rPr>
                      <w:rFonts w:hint="eastAsia" w:ascii="Times New Roman" w:hAnsi="Times New Roman" w:cs="Times New Roman"/>
                      <w:color w:val="auto"/>
                      <w:kern w:val="28"/>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7</w:t>
                  </w:r>
                </w:p>
              </w:tc>
              <w:tc>
                <w:tcPr>
                  <w:tcW w:w="658"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裸岩地</w:t>
                  </w:r>
                </w:p>
              </w:tc>
              <w:tc>
                <w:tcPr>
                  <w:tcW w:w="548" w:type="pct"/>
                  <w:noWrap w:val="0"/>
                  <w:vAlign w:val="center"/>
                </w:tcPr>
                <w:p>
                  <w:pPr>
                    <w:pageBreakBefore/>
                    <w:jc w:val="center"/>
                    <w:rPr>
                      <w:rFonts w:hint="default" w:ascii="Times New Roman" w:hAnsi="Times New Roman" w:cs="Times New Roman"/>
                      <w:color w:val="auto"/>
                      <w:kern w:val="28"/>
                      <w:sz w:val="21"/>
                      <w:szCs w:val="21"/>
                    </w:rPr>
                  </w:pPr>
                </w:p>
              </w:tc>
              <w:tc>
                <w:tcPr>
                  <w:tcW w:w="575"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6.92</w:t>
                  </w:r>
                </w:p>
              </w:tc>
              <w:tc>
                <w:tcPr>
                  <w:tcW w:w="484" w:type="pct"/>
                  <w:noWrap w:val="0"/>
                  <w:vAlign w:val="center"/>
                </w:tcPr>
                <w:p>
                  <w:pPr>
                    <w:pageBreakBefore/>
                    <w:jc w:val="center"/>
                    <w:rPr>
                      <w:rFonts w:hint="default" w:ascii="Times New Roman" w:hAnsi="Times New Roman" w:cs="Times New Roman"/>
                      <w:color w:val="auto"/>
                      <w:kern w:val="28"/>
                      <w:sz w:val="21"/>
                      <w:szCs w:val="21"/>
                    </w:rPr>
                  </w:pPr>
                </w:p>
              </w:tc>
              <w:tc>
                <w:tcPr>
                  <w:tcW w:w="520" w:type="pct"/>
                  <w:noWrap w:val="0"/>
                  <w:vAlign w:val="center"/>
                </w:tcPr>
                <w:p>
                  <w:pPr>
                    <w:pageBreakBefore/>
                    <w:jc w:val="center"/>
                    <w:rPr>
                      <w:rFonts w:hint="default" w:ascii="Times New Roman" w:hAnsi="Times New Roman" w:cs="Times New Roman"/>
                      <w:color w:val="auto"/>
                      <w:kern w:val="28"/>
                      <w:sz w:val="21"/>
                      <w:szCs w:val="21"/>
                    </w:rPr>
                  </w:pPr>
                </w:p>
              </w:tc>
              <w:tc>
                <w:tcPr>
                  <w:tcW w:w="502"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6.92</w:t>
                  </w:r>
                </w:p>
              </w:tc>
              <w:tc>
                <w:tcPr>
                  <w:tcW w:w="511" w:type="pct"/>
                  <w:noWrap w:val="0"/>
                  <w:vAlign w:val="center"/>
                </w:tcPr>
                <w:p>
                  <w:pPr>
                    <w:pageBreakBefore/>
                    <w:jc w:val="center"/>
                    <w:rPr>
                      <w:rFonts w:hint="default" w:ascii="Times New Roman" w:hAnsi="Times New Roman" w:cs="Times New Roman"/>
                      <w:color w:val="auto"/>
                      <w:kern w:val="28"/>
                      <w:sz w:val="21"/>
                      <w:szCs w:val="21"/>
                    </w:rPr>
                  </w:pPr>
                </w:p>
              </w:tc>
              <w:tc>
                <w:tcPr>
                  <w:tcW w:w="1365" w:type="dxa"/>
                  <w:noWrap w:val="0"/>
                  <w:vAlign w:val="center"/>
                </w:tcPr>
                <w:p>
                  <w:pPr>
                    <w:pageBreakBefore/>
                    <w:jc w:val="center"/>
                    <w:rPr>
                      <w:rFonts w:hint="default" w:ascii="Times New Roman" w:hAnsi="Times New Roman" w:cs="Times New Roman"/>
                      <w:color w:val="auto"/>
                      <w:kern w:val="28"/>
                      <w:sz w:val="21"/>
                      <w:szCs w:val="21"/>
                    </w:rPr>
                  </w:pPr>
                  <w:r>
                    <w:rPr>
                      <w:rFonts w:hint="eastAsia" w:ascii="Times New Roman" w:hAnsi="Times New Roman" w:cs="Times New Roman"/>
                      <w:color w:val="auto"/>
                      <w:kern w:val="28"/>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8</w:t>
                  </w:r>
                </w:p>
              </w:tc>
              <w:tc>
                <w:tcPr>
                  <w:tcW w:w="658"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河流水面</w:t>
                  </w:r>
                </w:p>
              </w:tc>
              <w:tc>
                <w:tcPr>
                  <w:tcW w:w="548" w:type="pct"/>
                  <w:noWrap w:val="0"/>
                  <w:vAlign w:val="center"/>
                </w:tcPr>
                <w:p>
                  <w:pPr>
                    <w:pageBreakBefore/>
                    <w:jc w:val="center"/>
                    <w:rPr>
                      <w:rFonts w:hint="default" w:ascii="Times New Roman" w:hAnsi="Times New Roman" w:cs="Times New Roman"/>
                      <w:color w:val="auto"/>
                      <w:kern w:val="28"/>
                      <w:sz w:val="21"/>
                      <w:szCs w:val="21"/>
                    </w:rPr>
                  </w:pPr>
                </w:p>
              </w:tc>
              <w:tc>
                <w:tcPr>
                  <w:tcW w:w="575"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4.4</w:t>
                  </w:r>
                </w:p>
              </w:tc>
              <w:tc>
                <w:tcPr>
                  <w:tcW w:w="484" w:type="pct"/>
                  <w:noWrap w:val="0"/>
                  <w:vAlign w:val="center"/>
                </w:tcPr>
                <w:p>
                  <w:pPr>
                    <w:pageBreakBefore/>
                    <w:jc w:val="center"/>
                    <w:rPr>
                      <w:rFonts w:hint="default" w:ascii="Times New Roman" w:hAnsi="Times New Roman" w:cs="Times New Roman"/>
                      <w:color w:val="auto"/>
                      <w:kern w:val="28"/>
                      <w:sz w:val="21"/>
                      <w:szCs w:val="21"/>
                    </w:rPr>
                  </w:pPr>
                </w:p>
              </w:tc>
              <w:tc>
                <w:tcPr>
                  <w:tcW w:w="520" w:type="pct"/>
                  <w:noWrap w:val="0"/>
                  <w:vAlign w:val="center"/>
                </w:tcPr>
                <w:p>
                  <w:pPr>
                    <w:pageBreakBefore/>
                    <w:jc w:val="center"/>
                    <w:rPr>
                      <w:rFonts w:hint="default" w:ascii="Times New Roman" w:hAnsi="Times New Roman" w:cs="Times New Roman"/>
                      <w:color w:val="auto"/>
                      <w:kern w:val="28"/>
                      <w:sz w:val="21"/>
                      <w:szCs w:val="21"/>
                    </w:rPr>
                  </w:pPr>
                </w:p>
              </w:tc>
              <w:tc>
                <w:tcPr>
                  <w:tcW w:w="502"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4.4</w:t>
                  </w:r>
                </w:p>
              </w:tc>
              <w:tc>
                <w:tcPr>
                  <w:tcW w:w="511" w:type="pct"/>
                  <w:noWrap w:val="0"/>
                  <w:vAlign w:val="center"/>
                </w:tcPr>
                <w:p>
                  <w:pPr>
                    <w:pageBreakBefore/>
                    <w:jc w:val="center"/>
                    <w:rPr>
                      <w:rFonts w:hint="default" w:ascii="Times New Roman" w:hAnsi="Times New Roman" w:cs="Times New Roman"/>
                      <w:color w:val="auto"/>
                      <w:kern w:val="28"/>
                      <w:sz w:val="21"/>
                      <w:szCs w:val="21"/>
                    </w:rPr>
                  </w:pPr>
                </w:p>
              </w:tc>
              <w:tc>
                <w:tcPr>
                  <w:tcW w:w="1365" w:type="dxa"/>
                  <w:noWrap w:val="0"/>
                  <w:vAlign w:val="center"/>
                </w:tcPr>
                <w:p>
                  <w:pPr>
                    <w:pageBreakBefore/>
                    <w:jc w:val="center"/>
                    <w:rPr>
                      <w:rFonts w:hint="default" w:ascii="Times New Roman" w:hAnsi="Times New Roman" w:cs="Times New Roman"/>
                      <w:color w:val="auto"/>
                      <w:kern w:val="28"/>
                      <w:sz w:val="21"/>
                      <w:szCs w:val="21"/>
                    </w:rPr>
                  </w:pPr>
                  <w:r>
                    <w:rPr>
                      <w:rFonts w:hint="eastAsia" w:ascii="Times New Roman" w:hAnsi="Times New Roman" w:cs="Times New Roman"/>
                      <w:color w:val="auto"/>
                      <w:kern w:val="28"/>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二</w:t>
                  </w:r>
                </w:p>
              </w:tc>
              <w:tc>
                <w:tcPr>
                  <w:tcW w:w="658"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水库枢纽区</w:t>
                  </w:r>
                </w:p>
              </w:tc>
              <w:tc>
                <w:tcPr>
                  <w:tcW w:w="548"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314.31</w:t>
                  </w:r>
                </w:p>
              </w:tc>
              <w:tc>
                <w:tcPr>
                  <w:tcW w:w="575"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146.6</w:t>
                  </w:r>
                </w:p>
              </w:tc>
              <w:tc>
                <w:tcPr>
                  <w:tcW w:w="484"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167.71</w:t>
                  </w:r>
                </w:p>
              </w:tc>
              <w:tc>
                <w:tcPr>
                  <w:tcW w:w="520"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314.31</w:t>
                  </w:r>
                </w:p>
              </w:tc>
              <w:tc>
                <w:tcPr>
                  <w:tcW w:w="502"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146.6</w:t>
                  </w:r>
                </w:p>
              </w:tc>
              <w:tc>
                <w:tcPr>
                  <w:tcW w:w="511"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167.71</w:t>
                  </w:r>
                </w:p>
              </w:tc>
              <w:tc>
                <w:tcPr>
                  <w:tcW w:w="1365" w:type="dxa"/>
                  <w:noWrap w:val="0"/>
                  <w:vAlign w:val="center"/>
                </w:tcPr>
                <w:p>
                  <w:pPr>
                    <w:pageBreakBefore/>
                    <w:jc w:val="center"/>
                    <w:rPr>
                      <w:rFonts w:hint="default" w:ascii="Times New Roman" w:hAnsi="Times New Roman" w:cs="Times New Roman"/>
                      <w:color w:val="auto"/>
                      <w:kern w:val="28"/>
                      <w:sz w:val="21"/>
                      <w:szCs w:val="21"/>
                    </w:rPr>
                  </w:pPr>
                  <w:r>
                    <w:rPr>
                      <w:rFonts w:hint="eastAsia" w:ascii="Times New Roman" w:hAnsi="Times New Roman" w:cs="Times New Roman"/>
                      <w:color w:val="auto"/>
                      <w:kern w:val="28"/>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1</w:t>
                  </w:r>
                </w:p>
              </w:tc>
              <w:tc>
                <w:tcPr>
                  <w:tcW w:w="658"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旱地</w:t>
                  </w:r>
                </w:p>
              </w:tc>
              <w:tc>
                <w:tcPr>
                  <w:tcW w:w="548"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15.12</w:t>
                  </w:r>
                </w:p>
              </w:tc>
              <w:tc>
                <w:tcPr>
                  <w:tcW w:w="575"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15.12</w:t>
                  </w:r>
                </w:p>
              </w:tc>
              <w:tc>
                <w:tcPr>
                  <w:tcW w:w="484" w:type="pct"/>
                  <w:noWrap w:val="0"/>
                  <w:vAlign w:val="center"/>
                </w:tcPr>
                <w:p>
                  <w:pPr>
                    <w:pageBreakBefore/>
                    <w:jc w:val="center"/>
                    <w:rPr>
                      <w:rFonts w:hint="default" w:ascii="Times New Roman" w:hAnsi="Times New Roman" w:cs="Times New Roman"/>
                      <w:color w:val="auto"/>
                      <w:kern w:val="28"/>
                      <w:sz w:val="21"/>
                      <w:szCs w:val="21"/>
                    </w:rPr>
                  </w:pPr>
                </w:p>
              </w:tc>
              <w:tc>
                <w:tcPr>
                  <w:tcW w:w="520"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15.12</w:t>
                  </w:r>
                </w:p>
              </w:tc>
              <w:tc>
                <w:tcPr>
                  <w:tcW w:w="502"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15.12</w:t>
                  </w:r>
                </w:p>
              </w:tc>
              <w:tc>
                <w:tcPr>
                  <w:tcW w:w="511" w:type="pct"/>
                  <w:noWrap w:val="0"/>
                  <w:vAlign w:val="center"/>
                </w:tcPr>
                <w:p>
                  <w:pPr>
                    <w:pageBreakBefore/>
                    <w:jc w:val="center"/>
                    <w:rPr>
                      <w:rFonts w:hint="default" w:ascii="Times New Roman" w:hAnsi="Times New Roman" w:cs="Times New Roman"/>
                      <w:color w:val="auto"/>
                      <w:kern w:val="28"/>
                      <w:sz w:val="21"/>
                      <w:szCs w:val="21"/>
                    </w:rPr>
                  </w:pPr>
                </w:p>
              </w:tc>
              <w:tc>
                <w:tcPr>
                  <w:tcW w:w="1365" w:type="dxa"/>
                  <w:noWrap w:val="0"/>
                  <w:vAlign w:val="center"/>
                </w:tcPr>
                <w:p>
                  <w:pPr>
                    <w:pageBreakBefore/>
                    <w:jc w:val="center"/>
                    <w:rPr>
                      <w:rFonts w:hint="default" w:ascii="Times New Roman" w:hAnsi="Times New Roman" w:cs="Times New Roman"/>
                      <w:color w:val="auto"/>
                      <w:kern w:val="28"/>
                      <w:sz w:val="21"/>
                      <w:szCs w:val="21"/>
                    </w:rPr>
                  </w:pPr>
                  <w:r>
                    <w:rPr>
                      <w:rFonts w:hint="eastAsia" w:ascii="Times New Roman" w:hAnsi="Times New Roman" w:cs="Times New Roman"/>
                      <w:color w:val="auto"/>
                      <w:kern w:val="28"/>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2</w:t>
                  </w:r>
                </w:p>
              </w:tc>
              <w:tc>
                <w:tcPr>
                  <w:tcW w:w="658"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用材林</w:t>
                  </w:r>
                </w:p>
              </w:tc>
              <w:tc>
                <w:tcPr>
                  <w:tcW w:w="548"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42.68</w:t>
                  </w:r>
                </w:p>
              </w:tc>
              <w:tc>
                <w:tcPr>
                  <w:tcW w:w="575"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42.68</w:t>
                  </w:r>
                </w:p>
              </w:tc>
              <w:tc>
                <w:tcPr>
                  <w:tcW w:w="484" w:type="pct"/>
                  <w:noWrap w:val="0"/>
                  <w:vAlign w:val="center"/>
                </w:tcPr>
                <w:p>
                  <w:pPr>
                    <w:pageBreakBefore/>
                    <w:jc w:val="center"/>
                    <w:rPr>
                      <w:rFonts w:hint="default" w:ascii="Times New Roman" w:hAnsi="Times New Roman" w:cs="Times New Roman"/>
                      <w:color w:val="auto"/>
                      <w:kern w:val="28"/>
                      <w:sz w:val="21"/>
                      <w:szCs w:val="21"/>
                    </w:rPr>
                  </w:pPr>
                </w:p>
              </w:tc>
              <w:tc>
                <w:tcPr>
                  <w:tcW w:w="520"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42.68</w:t>
                  </w:r>
                </w:p>
              </w:tc>
              <w:tc>
                <w:tcPr>
                  <w:tcW w:w="502"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42.68</w:t>
                  </w:r>
                </w:p>
              </w:tc>
              <w:tc>
                <w:tcPr>
                  <w:tcW w:w="511" w:type="pct"/>
                  <w:noWrap w:val="0"/>
                  <w:vAlign w:val="center"/>
                </w:tcPr>
                <w:p>
                  <w:pPr>
                    <w:pageBreakBefore/>
                    <w:jc w:val="center"/>
                    <w:rPr>
                      <w:rFonts w:hint="default" w:ascii="Times New Roman" w:hAnsi="Times New Roman" w:cs="Times New Roman"/>
                      <w:color w:val="auto"/>
                      <w:kern w:val="28"/>
                      <w:sz w:val="21"/>
                      <w:szCs w:val="21"/>
                    </w:rPr>
                  </w:pPr>
                </w:p>
              </w:tc>
              <w:tc>
                <w:tcPr>
                  <w:tcW w:w="1365" w:type="dxa"/>
                  <w:noWrap w:val="0"/>
                  <w:vAlign w:val="center"/>
                </w:tcPr>
                <w:p>
                  <w:pPr>
                    <w:pageBreakBefore/>
                    <w:jc w:val="center"/>
                    <w:rPr>
                      <w:rFonts w:hint="default" w:ascii="Times New Roman" w:hAnsi="Times New Roman" w:cs="Times New Roman"/>
                      <w:color w:val="auto"/>
                      <w:kern w:val="28"/>
                      <w:sz w:val="21"/>
                      <w:szCs w:val="21"/>
                    </w:rPr>
                  </w:pPr>
                  <w:r>
                    <w:rPr>
                      <w:rFonts w:hint="eastAsia" w:ascii="Times New Roman" w:hAnsi="Times New Roman" w:cs="Times New Roman"/>
                      <w:color w:val="auto"/>
                      <w:kern w:val="28"/>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3</w:t>
                  </w:r>
                </w:p>
              </w:tc>
              <w:tc>
                <w:tcPr>
                  <w:tcW w:w="658"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灌木林地</w:t>
                  </w:r>
                </w:p>
              </w:tc>
              <w:tc>
                <w:tcPr>
                  <w:tcW w:w="548"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132.37</w:t>
                  </w:r>
                </w:p>
              </w:tc>
              <w:tc>
                <w:tcPr>
                  <w:tcW w:w="575"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65.29</w:t>
                  </w:r>
                </w:p>
              </w:tc>
              <w:tc>
                <w:tcPr>
                  <w:tcW w:w="484"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67.08</w:t>
                  </w:r>
                </w:p>
              </w:tc>
              <w:tc>
                <w:tcPr>
                  <w:tcW w:w="520"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132.37</w:t>
                  </w:r>
                </w:p>
              </w:tc>
              <w:tc>
                <w:tcPr>
                  <w:tcW w:w="502"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65.29</w:t>
                  </w:r>
                </w:p>
              </w:tc>
              <w:tc>
                <w:tcPr>
                  <w:tcW w:w="511"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67.08</w:t>
                  </w:r>
                </w:p>
              </w:tc>
              <w:tc>
                <w:tcPr>
                  <w:tcW w:w="1365" w:type="dxa"/>
                  <w:noWrap w:val="0"/>
                  <w:vAlign w:val="center"/>
                </w:tcPr>
                <w:p>
                  <w:pPr>
                    <w:pageBreakBefore/>
                    <w:jc w:val="center"/>
                    <w:rPr>
                      <w:rFonts w:hint="default" w:ascii="Times New Roman" w:hAnsi="Times New Roman" w:cs="Times New Roman"/>
                      <w:color w:val="auto"/>
                      <w:kern w:val="28"/>
                      <w:sz w:val="21"/>
                      <w:szCs w:val="21"/>
                    </w:rPr>
                  </w:pPr>
                  <w:r>
                    <w:rPr>
                      <w:rFonts w:hint="eastAsia" w:ascii="Times New Roman" w:hAnsi="Times New Roman" w:cs="Times New Roman"/>
                      <w:color w:val="auto"/>
                      <w:kern w:val="28"/>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4</w:t>
                  </w:r>
                </w:p>
              </w:tc>
              <w:tc>
                <w:tcPr>
                  <w:tcW w:w="658"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河流水面</w:t>
                  </w:r>
                </w:p>
              </w:tc>
              <w:tc>
                <w:tcPr>
                  <w:tcW w:w="548"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1.56</w:t>
                  </w:r>
                </w:p>
              </w:tc>
              <w:tc>
                <w:tcPr>
                  <w:tcW w:w="575"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1.56</w:t>
                  </w:r>
                </w:p>
              </w:tc>
              <w:tc>
                <w:tcPr>
                  <w:tcW w:w="484" w:type="pct"/>
                  <w:noWrap w:val="0"/>
                  <w:vAlign w:val="center"/>
                </w:tcPr>
                <w:p>
                  <w:pPr>
                    <w:pageBreakBefore/>
                    <w:jc w:val="center"/>
                    <w:rPr>
                      <w:rFonts w:hint="default" w:ascii="Times New Roman" w:hAnsi="Times New Roman" w:cs="Times New Roman"/>
                      <w:color w:val="auto"/>
                      <w:kern w:val="28"/>
                      <w:sz w:val="21"/>
                      <w:szCs w:val="21"/>
                    </w:rPr>
                  </w:pPr>
                </w:p>
              </w:tc>
              <w:tc>
                <w:tcPr>
                  <w:tcW w:w="520"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1.56</w:t>
                  </w:r>
                </w:p>
              </w:tc>
              <w:tc>
                <w:tcPr>
                  <w:tcW w:w="502"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1.56</w:t>
                  </w:r>
                </w:p>
              </w:tc>
              <w:tc>
                <w:tcPr>
                  <w:tcW w:w="511" w:type="pct"/>
                  <w:noWrap w:val="0"/>
                  <w:vAlign w:val="center"/>
                </w:tcPr>
                <w:p>
                  <w:pPr>
                    <w:pageBreakBefore/>
                    <w:jc w:val="center"/>
                    <w:rPr>
                      <w:rFonts w:hint="default" w:ascii="Times New Roman" w:hAnsi="Times New Roman" w:cs="Times New Roman"/>
                      <w:color w:val="auto"/>
                      <w:kern w:val="28"/>
                      <w:sz w:val="21"/>
                      <w:szCs w:val="21"/>
                    </w:rPr>
                  </w:pPr>
                </w:p>
              </w:tc>
              <w:tc>
                <w:tcPr>
                  <w:tcW w:w="1365" w:type="dxa"/>
                  <w:noWrap w:val="0"/>
                  <w:vAlign w:val="center"/>
                </w:tcPr>
                <w:p>
                  <w:pPr>
                    <w:pageBreakBefore/>
                    <w:jc w:val="center"/>
                    <w:rPr>
                      <w:rFonts w:hint="default" w:ascii="Times New Roman" w:hAnsi="Times New Roman" w:cs="Times New Roman"/>
                      <w:color w:val="auto"/>
                      <w:kern w:val="28"/>
                      <w:sz w:val="21"/>
                      <w:szCs w:val="21"/>
                    </w:rPr>
                  </w:pPr>
                  <w:r>
                    <w:rPr>
                      <w:rFonts w:hint="eastAsia" w:ascii="Times New Roman" w:hAnsi="Times New Roman" w:cs="Times New Roman"/>
                      <w:color w:val="auto"/>
                      <w:kern w:val="28"/>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5</w:t>
                  </w:r>
                </w:p>
              </w:tc>
              <w:tc>
                <w:tcPr>
                  <w:tcW w:w="658"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荒坡地</w:t>
                  </w:r>
                </w:p>
              </w:tc>
              <w:tc>
                <w:tcPr>
                  <w:tcW w:w="548"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120.48</w:t>
                  </w:r>
                </w:p>
              </w:tc>
              <w:tc>
                <w:tcPr>
                  <w:tcW w:w="575"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19.85</w:t>
                  </w:r>
                </w:p>
              </w:tc>
              <w:tc>
                <w:tcPr>
                  <w:tcW w:w="484"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100.63</w:t>
                  </w:r>
                </w:p>
              </w:tc>
              <w:tc>
                <w:tcPr>
                  <w:tcW w:w="520"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120.48</w:t>
                  </w:r>
                </w:p>
              </w:tc>
              <w:tc>
                <w:tcPr>
                  <w:tcW w:w="502"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19.85</w:t>
                  </w:r>
                </w:p>
              </w:tc>
              <w:tc>
                <w:tcPr>
                  <w:tcW w:w="511"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100.63</w:t>
                  </w:r>
                </w:p>
              </w:tc>
              <w:tc>
                <w:tcPr>
                  <w:tcW w:w="1365" w:type="dxa"/>
                  <w:noWrap w:val="0"/>
                  <w:vAlign w:val="center"/>
                </w:tcPr>
                <w:p>
                  <w:pPr>
                    <w:pageBreakBefore/>
                    <w:jc w:val="center"/>
                    <w:rPr>
                      <w:rFonts w:hint="default" w:ascii="Times New Roman" w:hAnsi="Times New Roman" w:cs="Times New Roman"/>
                      <w:color w:val="auto"/>
                      <w:kern w:val="28"/>
                      <w:sz w:val="21"/>
                      <w:szCs w:val="21"/>
                    </w:rPr>
                  </w:pPr>
                  <w:r>
                    <w:rPr>
                      <w:rFonts w:hint="eastAsia" w:ascii="Times New Roman" w:hAnsi="Times New Roman" w:cs="Times New Roman"/>
                      <w:color w:val="auto"/>
                      <w:kern w:val="28"/>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6</w:t>
                  </w:r>
                </w:p>
              </w:tc>
              <w:tc>
                <w:tcPr>
                  <w:tcW w:w="658"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裸岩地</w:t>
                  </w:r>
                </w:p>
              </w:tc>
              <w:tc>
                <w:tcPr>
                  <w:tcW w:w="548"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2.1</w:t>
                  </w:r>
                </w:p>
              </w:tc>
              <w:tc>
                <w:tcPr>
                  <w:tcW w:w="575"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2.1</w:t>
                  </w:r>
                </w:p>
              </w:tc>
              <w:tc>
                <w:tcPr>
                  <w:tcW w:w="484" w:type="pct"/>
                  <w:noWrap w:val="0"/>
                  <w:vAlign w:val="center"/>
                </w:tcPr>
                <w:p>
                  <w:pPr>
                    <w:pageBreakBefore/>
                    <w:jc w:val="center"/>
                    <w:rPr>
                      <w:rFonts w:hint="default" w:ascii="Times New Roman" w:hAnsi="Times New Roman" w:cs="Times New Roman"/>
                      <w:color w:val="auto"/>
                      <w:kern w:val="28"/>
                      <w:sz w:val="21"/>
                      <w:szCs w:val="21"/>
                    </w:rPr>
                  </w:pPr>
                </w:p>
              </w:tc>
              <w:tc>
                <w:tcPr>
                  <w:tcW w:w="520"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2.1</w:t>
                  </w:r>
                </w:p>
              </w:tc>
              <w:tc>
                <w:tcPr>
                  <w:tcW w:w="502"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2.1</w:t>
                  </w:r>
                </w:p>
              </w:tc>
              <w:tc>
                <w:tcPr>
                  <w:tcW w:w="511" w:type="pct"/>
                  <w:noWrap w:val="0"/>
                  <w:vAlign w:val="center"/>
                </w:tcPr>
                <w:p>
                  <w:pPr>
                    <w:pageBreakBefore/>
                    <w:jc w:val="center"/>
                    <w:rPr>
                      <w:rFonts w:hint="default" w:ascii="Times New Roman" w:hAnsi="Times New Roman" w:cs="Times New Roman"/>
                      <w:color w:val="auto"/>
                      <w:kern w:val="28"/>
                      <w:sz w:val="21"/>
                      <w:szCs w:val="21"/>
                    </w:rPr>
                  </w:pPr>
                </w:p>
              </w:tc>
              <w:tc>
                <w:tcPr>
                  <w:tcW w:w="1365" w:type="dxa"/>
                  <w:noWrap w:val="0"/>
                  <w:vAlign w:val="center"/>
                </w:tcPr>
                <w:p>
                  <w:pPr>
                    <w:pageBreakBefore/>
                    <w:jc w:val="center"/>
                    <w:rPr>
                      <w:rFonts w:hint="default" w:ascii="Times New Roman" w:hAnsi="Times New Roman" w:cs="Times New Roman"/>
                      <w:color w:val="auto"/>
                      <w:kern w:val="28"/>
                      <w:sz w:val="21"/>
                      <w:szCs w:val="21"/>
                    </w:rPr>
                  </w:pPr>
                  <w:r>
                    <w:rPr>
                      <w:rFonts w:hint="eastAsia" w:ascii="Times New Roman" w:hAnsi="Times New Roman" w:cs="Times New Roman"/>
                      <w:color w:val="auto"/>
                      <w:kern w:val="28"/>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三</w:t>
                  </w:r>
                </w:p>
              </w:tc>
              <w:tc>
                <w:tcPr>
                  <w:tcW w:w="658"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水库输水管区</w:t>
                  </w:r>
                </w:p>
              </w:tc>
              <w:tc>
                <w:tcPr>
                  <w:tcW w:w="548"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328.20</w:t>
                  </w:r>
                </w:p>
              </w:tc>
              <w:tc>
                <w:tcPr>
                  <w:tcW w:w="575"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136.89</w:t>
                  </w:r>
                </w:p>
              </w:tc>
              <w:tc>
                <w:tcPr>
                  <w:tcW w:w="484"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191.31</w:t>
                  </w:r>
                </w:p>
              </w:tc>
              <w:tc>
                <w:tcPr>
                  <w:tcW w:w="520"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328.20</w:t>
                  </w:r>
                </w:p>
              </w:tc>
              <w:tc>
                <w:tcPr>
                  <w:tcW w:w="502"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136.89</w:t>
                  </w:r>
                </w:p>
              </w:tc>
              <w:tc>
                <w:tcPr>
                  <w:tcW w:w="511"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191.31</w:t>
                  </w:r>
                </w:p>
              </w:tc>
              <w:tc>
                <w:tcPr>
                  <w:tcW w:w="1365" w:type="dxa"/>
                  <w:noWrap w:val="0"/>
                  <w:vAlign w:val="center"/>
                </w:tcPr>
                <w:p>
                  <w:pPr>
                    <w:pageBreakBefore/>
                    <w:jc w:val="center"/>
                    <w:rPr>
                      <w:rFonts w:hint="default" w:ascii="Times New Roman" w:hAnsi="Times New Roman" w:cs="Times New Roman"/>
                      <w:color w:val="auto"/>
                      <w:kern w:val="28"/>
                      <w:sz w:val="21"/>
                      <w:szCs w:val="21"/>
                    </w:rPr>
                  </w:pPr>
                  <w:r>
                    <w:rPr>
                      <w:rFonts w:hint="eastAsia" w:ascii="Times New Roman" w:hAnsi="Times New Roman" w:cs="Times New Roman"/>
                      <w:color w:val="auto"/>
                      <w:kern w:val="28"/>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1</w:t>
                  </w:r>
                </w:p>
              </w:tc>
              <w:tc>
                <w:tcPr>
                  <w:tcW w:w="658"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旱地</w:t>
                  </w:r>
                </w:p>
              </w:tc>
              <w:tc>
                <w:tcPr>
                  <w:tcW w:w="548"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64.53</w:t>
                  </w:r>
                </w:p>
              </w:tc>
              <w:tc>
                <w:tcPr>
                  <w:tcW w:w="575"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64.53</w:t>
                  </w:r>
                </w:p>
              </w:tc>
              <w:tc>
                <w:tcPr>
                  <w:tcW w:w="484" w:type="pct"/>
                  <w:noWrap w:val="0"/>
                  <w:vAlign w:val="center"/>
                </w:tcPr>
                <w:p>
                  <w:pPr>
                    <w:pageBreakBefore/>
                    <w:jc w:val="center"/>
                    <w:rPr>
                      <w:rFonts w:hint="default" w:ascii="Times New Roman" w:hAnsi="Times New Roman" w:cs="Times New Roman"/>
                      <w:color w:val="auto"/>
                      <w:kern w:val="28"/>
                      <w:sz w:val="21"/>
                      <w:szCs w:val="21"/>
                    </w:rPr>
                  </w:pPr>
                </w:p>
              </w:tc>
              <w:tc>
                <w:tcPr>
                  <w:tcW w:w="520"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64.53</w:t>
                  </w:r>
                </w:p>
              </w:tc>
              <w:tc>
                <w:tcPr>
                  <w:tcW w:w="502"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64.53</w:t>
                  </w:r>
                </w:p>
              </w:tc>
              <w:tc>
                <w:tcPr>
                  <w:tcW w:w="511" w:type="pct"/>
                  <w:noWrap w:val="0"/>
                  <w:vAlign w:val="center"/>
                </w:tcPr>
                <w:p>
                  <w:pPr>
                    <w:pageBreakBefore/>
                    <w:jc w:val="center"/>
                    <w:rPr>
                      <w:rFonts w:hint="default" w:ascii="Times New Roman" w:hAnsi="Times New Roman" w:cs="Times New Roman"/>
                      <w:color w:val="auto"/>
                      <w:kern w:val="28"/>
                      <w:sz w:val="21"/>
                      <w:szCs w:val="21"/>
                    </w:rPr>
                  </w:pPr>
                </w:p>
              </w:tc>
              <w:tc>
                <w:tcPr>
                  <w:tcW w:w="1365" w:type="dxa"/>
                  <w:noWrap w:val="0"/>
                  <w:vAlign w:val="center"/>
                </w:tcPr>
                <w:p>
                  <w:pPr>
                    <w:pageBreakBefore/>
                    <w:jc w:val="center"/>
                    <w:rPr>
                      <w:rFonts w:hint="default" w:ascii="Times New Roman" w:hAnsi="Times New Roman" w:cs="Times New Roman"/>
                      <w:color w:val="auto"/>
                      <w:kern w:val="28"/>
                      <w:sz w:val="21"/>
                      <w:szCs w:val="21"/>
                    </w:rPr>
                  </w:pPr>
                  <w:r>
                    <w:rPr>
                      <w:rFonts w:hint="eastAsia" w:ascii="Times New Roman" w:hAnsi="Times New Roman" w:cs="Times New Roman"/>
                      <w:color w:val="auto"/>
                      <w:kern w:val="28"/>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2</w:t>
                  </w:r>
                </w:p>
              </w:tc>
              <w:tc>
                <w:tcPr>
                  <w:tcW w:w="658"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用材林</w:t>
                  </w:r>
                </w:p>
              </w:tc>
              <w:tc>
                <w:tcPr>
                  <w:tcW w:w="548"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27.27</w:t>
                  </w:r>
                </w:p>
              </w:tc>
              <w:tc>
                <w:tcPr>
                  <w:tcW w:w="575"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27.27</w:t>
                  </w:r>
                </w:p>
              </w:tc>
              <w:tc>
                <w:tcPr>
                  <w:tcW w:w="484" w:type="pct"/>
                  <w:noWrap w:val="0"/>
                  <w:vAlign w:val="center"/>
                </w:tcPr>
                <w:p>
                  <w:pPr>
                    <w:pageBreakBefore/>
                    <w:jc w:val="center"/>
                    <w:rPr>
                      <w:rFonts w:hint="default" w:ascii="Times New Roman" w:hAnsi="Times New Roman" w:cs="Times New Roman"/>
                      <w:color w:val="auto"/>
                      <w:kern w:val="28"/>
                      <w:sz w:val="21"/>
                      <w:szCs w:val="21"/>
                    </w:rPr>
                  </w:pPr>
                </w:p>
              </w:tc>
              <w:tc>
                <w:tcPr>
                  <w:tcW w:w="520"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27.27</w:t>
                  </w:r>
                </w:p>
              </w:tc>
              <w:tc>
                <w:tcPr>
                  <w:tcW w:w="502"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27.27</w:t>
                  </w:r>
                </w:p>
              </w:tc>
              <w:tc>
                <w:tcPr>
                  <w:tcW w:w="511" w:type="pct"/>
                  <w:noWrap w:val="0"/>
                  <w:vAlign w:val="center"/>
                </w:tcPr>
                <w:p>
                  <w:pPr>
                    <w:pageBreakBefore/>
                    <w:jc w:val="center"/>
                    <w:rPr>
                      <w:rFonts w:hint="default" w:ascii="Times New Roman" w:hAnsi="Times New Roman" w:cs="Times New Roman"/>
                      <w:color w:val="auto"/>
                      <w:kern w:val="28"/>
                      <w:sz w:val="21"/>
                      <w:szCs w:val="21"/>
                    </w:rPr>
                  </w:pPr>
                </w:p>
              </w:tc>
              <w:tc>
                <w:tcPr>
                  <w:tcW w:w="1365" w:type="dxa"/>
                  <w:noWrap w:val="0"/>
                  <w:vAlign w:val="center"/>
                </w:tcPr>
                <w:p>
                  <w:pPr>
                    <w:pageBreakBefore/>
                    <w:jc w:val="center"/>
                    <w:rPr>
                      <w:rFonts w:hint="default" w:ascii="Times New Roman" w:hAnsi="Times New Roman" w:cs="Times New Roman"/>
                      <w:color w:val="auto"/>
                      <w:kern w:val="28"/>
                      <w:sz w:val="21"/>
                      <w:szCs w:val="21"/>
                    </w:rPr>
                  </w:pPr>
                  <w:r>
                    <w:rPr>
                      <w:rFonts w:hint="eastAsia" w:ascii="Times New Roman" w:hAnsi="Times New Roman" w:cs="Times New Roman"/>
                      <w:color w:val="auto"/>
                      <w:kern w:val="28"/>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3</w:t>
                  </w:r>
                </w:p>
              </w:tc>
              <w:tc>
                <w:tcPr>
                  <w:tcW w:w="658"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灌木林地</w:t>
                  </w:r>
                </w:p>
              </w:tc>
              <w:tc>
                <w:tcPr>
                  <w:tcW w:w="548"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113.79</w:t>
                  </w:r>
                </w:p>
              </w:tc>
              <w:tc>
                <w:tcPr>
                  <w:tcW w:w="575"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37.26</w:t>
                  </w:r>
                </w:p>
              </w:tc>
              <w:tc>
                <w:tcPr>
                  <w:tcW w:w="484"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76.53</w:t>
                  </w:r>
                </w:p>
              </w:tc>
              <w:tc>
                <w:tcPr>
                  <w:tcW w:w="520"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113.79</w:t>
                  </w:r>
                </w:p>
              </w:tc>
              <w:tc>
                <w:tcPr>
                  <w:tcW w:w="502"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37.26</w:t>
                  </w:r>
                </w:p>
              </w:tc>
              <w:tc>
                <w:tcPr>
                  <w:tcW w:w="511"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76.53</w:t>
                  </w:r>
                </w:p>
              </w:tc>
              <w:tc>
                <w:tcPr>
                  <w:tcW w:w="1365" w:type="dxa"/>
                  <w:noWrap w:val="0"/>
                  <w:vAlign w:val="center"/>
                </w:tcPr>
                <w:p>
                  <w:pPr>
                    <w:pageBreakBefore/>
                    <w:jc w:val="center"/>
                    <w:rPr>
                      <w:rFonts w:hint="default" w:ascii="Times New Roman" w:hAnsi="Times New Roman" w:cs="Times New Roman"/>
                      <w:color w:val="auto"/>
                      <w:kern w:val="28"/>
                      <w:sz w:val="21"/>
                      <w:szCs w:val="21"/>
                    </w:rPr>
                  </w:pPr>
                  <w:r>
                    <w:rPr>
                      <w:rFonts w:hint="eastAsia" w:ascii="Times New Roman" w:hAnsi="Times New Roman" w:cs="Times New Roman"/>
                      <w:color w:val="auto"/>
                      <w:kern w:val="28"/>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4</w:t>
                  </w:r>
                </w:p>
              </w:tc>
              <w:tc>
                <w:tcPr>
                  <w:tcW w:w="658"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河流水面</w:t>
                  </w:r>
                </w:p>
              </w:tc>
              <w:tc>
                <w:tcPr>
                  <w:tcW w:w="548"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0.2</w:t>
                  </w:r>
                </w:p>
              </w:tc>
              <w:tc>
                <w:tcPr>
                  <w:tcW w:w="575"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0.2</w:t>
                  </w:r>
                </w:p>
              </w:tc>
              <w:tc>
                <w:tcPr>
                  <w:tcW w:w="484" w:type="pct"/>
                  <w:noWrap w:val="0"/>
                  <w:vAlign w:val="center"/>
                </w:tcPr>
                <w:p>
                  <w:pPr>
                    <w:pageBreakBefore/>
                    <w:jc w:val="center"/>
                    <w:rPr>
                      <w:rFonts w:hint="default" w:ascii="Times New Roman" w:hAnsi="Times New Roman" w:cs="Times New Roman"/>
                      <w:color w:val="auto"/>
                      <w:kern w:val="28"/>
                      <w:sz w:val="21"/>
                      <w:szCs w:val="21"/>
                    </w:rPr>
                  </w:pPr>
                </w:p>
              </w:tc>
              <w:tc>
                <w:tcPr>
                  <w:tcW w:w="520"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0.2</w:t>
                  </w:r>
                </w:p>
              </w:tc>
              <w:tc>
                <w:tcPr>
                  <w:tcW w:w="502"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0.2</w:t>
                  </w:r>
                </w:p>
              </w:tc>
              <w:tc>
                <w:tcPr>
                  <w:tcW w:w="511" w:type="pct"/>
                  <w:noWrap w:val="0"/>
                  <w:vAlign w:val="center"/>
                </w:tcPr>
                <w:p>
                  <w:pPr>
                    <w:pageBreakBefore/>
                    <w:jc w:val="center"/>
                    <w:rPr>
                      <w:rFonts w:hint="default" w:ascii="Times New Roman" w:hAnsi="Times New Roman" w:cs="Times New Roman"/>
                      <w:color w:val="auto"/>
                      <w:kern w:val="28"/>
                      <w:sz w:val="21"/>
                      <w:szCs w:val="21"/>
                    </w:rPr>
                  </w:pPr>
                </w:p>
              </w:tc>
              <w:tc>
                <w:tcPr>
                  <w:tcW w:w="1365" w:type="dxa"/>
                  <w:noWrap w:val="0"/>
                  <w:vAlign w:val="center"/>
                </w:tcPr>
                <w:p>
                  <w:pPr>
                    <w:pageBreakBefore/>
                    <w:jc w:val="center"/>
                    <w:rPr>
                      <w:rFonts w:hint="default" w:ascii="Times New Roman" w:hAnsi="Times New Roman" w:cs="Times New Roman"/>
                      <w:color w:val="auto"/>
                      <w:kern w:val="28"/>
                      <w:sz w:val="21"/>
                      <w:szCs w:val="21"/>
                    </w:rPr>
                  </w:pPr>
                  <w:r>
                    <w:rPr>
                      <w:rFonts w:hint="eastAsia" w:ascii="Times New Roman" w:hAnsi="Times New Roman" w:cs="Times New Roman"/>
                      <w:color w:val="auto"/>
                      <w:kern w:val="28"/>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5</w:t>
                  </w:r>
                </w:p>
              </w:tc>
              <w:tc>
                <w:tcPr>
                  <w:tcW w:w="658"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荒坡地</w:t>
                  </w:r>
                </w:p>
              </w:tc>
              <w:tc>
                <w:tcPr>
                  <w:tcW w:w="548"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121.92</w:t>
                  </w:r>
                </w:p>
              </w:tc>
              <w:tc>
                <w:tcPr>
                  <w:tcW w:w="575"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7.13</w:t>
                  </w:r>
                </w:p>
              </w:tc>
              <w:tc>
                <w:tcPr>
                  <w:tcW w:w="484"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114.79</w:t>
                  </w:r>
                </w:p>
              </w:tc>
              <w:tc>
                <w:tcPr>
                  <w:tcW w:w="520"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121.92</w:t>
                  </w:r>
                </w:p>
              </w:tc>
              <w:tc>
                <w:tcPr>
                  <w:tcW w:w="502"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7.13</w:t>
                  </w:r>
                </w:p>
              </w:tc>
              <w:tc>
                <w:tcPr>
                  <w:tcW w:w="511"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114.79</w:t>
                  </w:r>
                </w:p>
              </w:tc>
              <w:tc>
                <w:tcPr>
                  <w:tcW w:w="1365" w:type="dxa"/>
                  <w:noWrap w:val="0"/>
                  <w:vAlign w:val="center"/>
                </w:tcPr>
                <w:p>
                  <w:pPr>
                    <w:pageBreakBefore/>
                    <w:jc w:val="center"/>
                    <w:rPr>
                      <w:rFonts w:hint="default" w:ascii="Times New Roman" w:hAnsi="Times New Roman" w:cs="Times New Roman"/>
                      <w:color w:val="auto"/>
                      <w:kern w:val="28"/>
                      <w:sz w:val="21"/>
                      <w:szCs w:val="21"/>
                    </w:rPr>
                  </w:pPr>
                  <w:r>
                    <w:rPr>
                      <w:rFonts w:hint="eastAsia" w:ascii="Times New Roman" w:hAnsi="Times New Roman" w:cs="Times New Roman"/>
                      <w:color w:val="auto"/>
                      <w:kern w:val="28"/>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6</w:t>
                  </w:r>
                </w:p>
              </w:tc>
              <w:tc>
                <w:tcPr>
                  <w:tcW w:w="658"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裸岩地</w:t>
                  </w:r>
                </w:p>
              </w:tc>
              <w:tc>
                <w:tcPr>
                  <w:tcW w:w="548"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0.5</w:t>
                  </w:r>
                </w:p>
              </w:tc>
              <w:tc>
                <w:tcPr>
                  <w:tcW w:w="575"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0.5</w:t>
                  </w:r>
                </w:p>
              </w:tc>
              <w:tc>
                <w:tcPr>
                  <w:tcW w:w="484" w:type="pct"/>
                  <w:noWrap w:val="0"/>
                  <w:vAlign w:val="center"/>
                </w:tcPr>
                <w:p>
                  <w:pPr>
                    <w:pageBreakBefore/>
                    <w:jc w:val="center"/>
                    <w:rPr>
                      <w:rFonts w:hint="default" w:ascii="Times New Roman" w:hAnsi="Times New Roman" w:cs="Times New Roman"/>
                      <w:color w:val="auto"/>
                      <w:kern w:val="28"/>
                      <w:sz w:val="21"/>
                      <w:szCs w:val="21"/>
                    </w:rPr>
                  </w:pPr>
                </w:p>
              </w:tc>
              <w:tc>
                <w:tcPr>
                  <w:tcW w:w="520"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0.5</w:t>
                  </w:r>
                </w:p>
              </w:tc>
              <w:tc>
                <w:tcPr>
                  <w:tcW w:w="502"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0.5</w:t>
                  </w:r>
                </w:p>
              </w:tc>
              <w:tc>
                <w:tcPr>
                  <w:tcW w:w="511" w:type="pct"/>
                  <w:noWrap w:val="0"/>
                  <w:vAlign w:val="center"/>
                </w:tcPr>
                <w:p>
                  <w:pPr>
                    <w:pageBreakBefore/>
                    <w:jc w:val="center"/>
                    <w:rPr>
                      <w:rFonts w:hint="default" w:ascii="Times New Roman" w:hAnsi="Times New Roman" w:cs="Times New Roman"/>
                      <w:color w:val="auto"/>
                      <w:kern w:val="28"/>
                      <w:sz w:val="21"/>
                      <w:szCs w:val="21"/>
                    </w:rPr>
                  </w:pPr>
                </w:p>
              </w:tc>
              <w:tc>
                <w:tcPr>
                  <w:tcW w:w="1365" w:type="dxa"/>
                  <w:noWrap w:val="0"/>
                  <w:vAlign w:val="center"/>
                </w:tcPr>
                <w:p>
                  <w:pPr>
                    <w:pageBreakBefore/>
                    <w:jc w:val="center"/>
                    <w:rPr>
                      <w:rFonts w:hint="default" w:ascii="Times New Roman" w:hAnsi="Times New Roman" w:cs="Times New Roman"/>
                      <w:color w:val="auto"/>
                      <w:kern w:val="28"/>
                      <w:sz w:val="21"/>
                      <w:szCs w:val="21"/>
                    </w:rPr>
                  </w:pPr>
                  <w:r>
                    <w:rPr>
                      <w:rFonts w:hint="eastAsia" w:ascii="Times New Roman" w:hAnsi="Times New Roman" w:cs="Times New Roman"/>
                      <w:color w:val="auto"/>
                      <w:kern w:val="28"/>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4" w:type="pct"/>
                  <w:gridSpan w:val="2"/>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合计</w:t>
                  </w:r>
                </w:p>
              </w:tc>
              <w:tc>
                <w:tcPr>
                  <w:tcW w:w="548"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925.41</w:t>
                  </w:r>
                </w:p>
              </w:tc>
              <w:tc>
                <w:tcPr>
                  <w:tcW w:w="575"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566.39</w:t>
                  </w:r>
                </w:p>
              </w:tc>
              <w:tc>
                <w:tcPr>
                  <w:tcW w:w="484"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359.02</w:t>
                  </w:r>
                </w:p>
              </w:tc>
              <w:tc>
                <w:tcPr>
                  <w:tcW w:w="520"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925.41</w:t>
                  </w:r>
                </w:p>
              </w:tc>
              <w:tc>
                <w:tcPr>
                  <w:tcW w:w="502"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566.39</w:t>
                  </w:r>
                </w:p>
              </w:tc>
              <w:tc>
                <w:tcPr>
                  <w:tcW w:w="511" w:type="pct"/>
                  <w:noWrap w:val="0"/>
                  <w:vAlign w:val="center"/>
                </w:tcPr>
                <w:p>
                  <w:pPr>
                    <w:pageBreakBefore/>
                    <w:jc w:val="center"/>
                    <w:rPr>
                      <w:rFonts w:hint="default" w:ascii="Times New Roman" w:hAnsi="Times New Roman" w:cs="Times New Roman"/>
                      <w:color w:val="auto"/>
                      <w:kern w:val="28"/>
                      <w:sz w:val="21"/>
                      <w:szCs w:val="21"/>
                    </w:rPr>
                  </w:pPr>
                  <w:r>
                    <w:rPr>
                      <w:rFonts w:hint="default" w:ascii="Times New Roman" w:hAnsi="Times New Roman" w:cs="Times New Roman"/>
                      <w:color w:val="auto"/>
                      <w:kern w:val="28"/>
                      <w:sz w:val="21"/>
                      <w:szCs w:val="21"/>
                    </w:rPr>
                    <w:t>359.02</w:t>
                  </w:r>
                </w:p>
              </w:tc>
              <w:tc>
                <w:tcPr>
                  <w:tcW w:w="1365" w:type="dxa"/>
                  <w:noWrap w:val="0"/>
                  <w:vAlign w:val="center"/>
                </w:tcPr>
                <w:p>
                  <w:pPr>
                    <w:pageBreakBefore/>
                    <w:jc w:val="center"/>
                    <w:rPr>
                      <w:rFonts w:hint="default" w:ascii="Times New Roman" w:hAnsi="Times New Roman" w:cs="Times New Roman"/>
                      <w:color w:val="auto"/>
                      <w:kern w:val="28"/>
                      <w:sz w:val="21"/>
                      <w:szCs w:val="21"/>
                    </w:rPr>
                  </w:pPr>
                  <w:r>
                    <w:rPr>
                      <w:rFonts w:hint="eastAsia" w:ascii="Times New Roman" w:hAnsi="Times New Roman" w:cs="Times New Roman"/>
                      <w:color w:val="auto"/>
                      <w:kern w:val="28"/>
                      <w:sz w:val="21"/>
                      <w:szCs w:val="21"/>
                      <w:lang w:eastAsia="zh-CN"/>
                    </w:rPr>
                    <w:t>与环评一致</w:t>
                  </w:r>
                </w:p>
              </w:tc>
            </w:tr>
          </w:tbl>
          <w:p>
            <w:pPr>
              <w:pStyle w:val="10"/>
              <w:rPr>
                <w:rFonts w:hint="default" w:ascii="Times New Roman" w:hAnsi="Times New Roman" w:cs="Times New Roman"/>
                <w:color w:val="auto"/>
              </w:rPr>
            </w:pPr>
          </w:p>
          <w:p>
            <w:pPr>
              <w:pStyle w:val="10"/>
              <w:rPr>
                <w:rFonts w:hint="default" w:ascii="Times New Roman" w:hAnsi="Times New Roman" w:cs="Times New Roman"/>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396" w:type="dxa"/>
            <w:gridSpan w:val="2"/>
            <w:vAlign w:val="top"/>
          </w:tcPr>
          <w:p>
            <w:pPr>
              <w:spacing w:line="36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工程环境保护投资明细</w:t>
            </w:r>
          </w:p>
          <w:p>
            <w:pPr>
              <w:pStyle w:val="20"/>
              <w:bidi w:val="0"/>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环评阶段，工程估算总投资为</w:t>
            </w:r>
            <w:r>
              <w:rPr>
                <w:rFonts w:hint="default" w:ascii="Times New Roman" w:hAnsi="Times New Roman" w:cs="Times New Roman"/>
                <w:color w:val="auto"/>
                <w:sz w:val="24"/>
              </w:rPr>
              <w:t>13448.</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szCs w:val="24"/>
                <w:lang w:eastAsia="zh-CN"/>
              </w:rPr>
              <w:t>万元，其中</w:t>
            </w:r>
            <w:r>
              <w:rPr>
                <w:rFonts w:hint="default" w:ascii="Times New Roman" w:hAnsi="Times New Roman" w:cs="Times New Roman"/>
                <w:color w:val="auto"/>
                <w:sz w:val="24"/>
                <w:szCs w:val="24"/>
                <w:lang w:val="zh-CN" w:eastAsia="zh-CN"/>
              </w:rPr>
              <w:t>环保投资估算</w:t>
            </w:r>
            <w:r>
              <w:rPr>
                <w:rFonts w:hint="eastAsia" w:cs="Times New Roman"/>
                <w:color w:val="auto"/>
                <w:sz w:val="24"/>
                <w:szCs w:val="24"/>
                <w:lang w:val="en-US" w:eastAsia="zh-CN"/>
              </w:rPr>
              <w:t>343.95</w:t>
            </w:r>
            <w:r>
              <w:rPr>
                <w:rFonts w:hint="default" w:ascii="Times New Roman" w:hAnsi="Times New Roman" w:cs="Times New Roman"/>
                <w:color w:val="auto"/>
                <w:sz w:val="24"/>
                <w:szCs w:val="24"/>
                <w:lang w:val="zh-CN" w:eastAsia="zh-CN"/>
              </w:rPr>
              <w:t>万元（含水保投资29</w:t>
            </w:r>
            <w:r>
              <w:rPr>
                <w:rFonts w:hint="eastAsia" w:cs="Times New Roman"/>
                <w:color w:val="auto"/>
                <w:sz w:val="24"/>
                <w:szCs w:val="24"/>
                <w:lang w:val="en-US" w:eastAsia="zh-CN"/>
              </w:rPr>
              <w:t>2.53</w:t>
            </w:r>
            <w:r>
              <w:rPr>
                <w:rFonts w:hint="default" w:ascii="Times New Roman" w:hAnsi="Times New Roman" w:cs="Times New Roman"/>
                <w:color w:val="auto"/>
                <w:sz w:val="24"/>
                <w:szCs w:val="24"/>
                <w:lang w:val="zh-CN" w:eastAsia="zh-CN"/>
              </w:rPr>
              <w:t>万元），占总投资比例为</w:t>
            </w:r>
            <w:r>
              <w:rPr>
                <w:rFonts w:hint="eastAsia" w:cs="Times New Roman"/>
                <w:color w:val="auto"/>
                <w:sz w:val="24"/>
                <w:szCs w:val="24"/>
                <w:lang w:val="en-US" w:eastAsia="zh-CN"/>
              </w:rPr>
              <w:t>2.56</w:t>
            </w:r>
            <w:r>
              <w:rPr>
                <w:rFonts w:hint="default" w:ascii="Times New Roman" w:hAnsi="Times New Roman" w:cs="Times New Roman"/>
                <w:color w:val="auto"/>
                <w:sz w:val="24"/>
                <w:szCs w:val="24"/>
                <w:lang w:val="zh-CN" w:eastAsia="zh-CN"/>
              </w:rPr>
              <w:t>%</w:t>
            </w:r>
            <w:r>
              <w:rPr>
                <w:rFonts w:hint="default" w:ascii="Times New Roman" w:hAnsi="Times New Roman" w:cs="Times New Roman"/>
                <w:color w:val="auto"/>
                <w:sz w:val="24"/>
                <w:szCs w:val="24"/>
                <w:lang w:eastAsia="zh-CN"/>
              </w:rPr>
              <w:t>。项目实际总投资</w:t>
            </w:r>
            <w:r>
              <w:rPr>
                <w:rFonts w:hint="default" w:ascii="Times New Roman" w:hAnsi="Times New Roman" w:cs="Times New Roman"/>
                <w:color w:val="auto"/>
                <w:sz w:val="24"/>
              </w:rPr>
              <w:t>13448.</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szCs w:val="24"/>
                <w:lang w:eastAsia="zh-CN"/>
              </w:rPr>
              <w:t>万元，实际环保投资</w:t>
            </w:r>
            <w:r>
              <w:rPr>
                <w:rFonts w:hint="eastAsia" w:cs="Times New Roman"/>
                <w:color w:val="auto"/>
                <w:sz w:val="24"/>
                <w:szCs w:val="24"/>
                <w:lang w:val="en-US" w:eastAsia="zh-CN"/>
              </w:rPr>
              <w:t>359.66</w:t>
            </w:r>
            <w:r>
              <w:rPr>
                <w:rFonts w:hint="default" w:ascii="Times New Roman" w:hAnsi="Times New Roman" w:cs="Times New Roman"/>
                <w:color w:val="auto"/>
                <w:sz w:val="24"/>
                <w:szCs w:val="24"/>
                <w:lang w:eastAsia="zh-CN"/>
              </w:rPr>
              <w:t>万元，实际环保投资占总投资的比例为</w:t>
            </w:r>
            <w:r>
              <w:rPr>
                <w:rFonts w:hint="eastAsia" w:cs="Times New Roman"/>
                <w:color w:val="auto"/>
                <w:sz w:val="24"/>
                <w:szCs w:val="24"/>
                <w:lang w:val="en-US" w:eastAsia="zh-CN"/>
              </w:rPr>
              <w:t>2.67</w:t>
            </w:r>
            <w:r>
              <w:rPr>
                <w:rFonts w:hint="default" w:ascii="Times New Roman" w:hAnsi="Times New Roman" w:cs="Times New Roman"/>
                <w:color w:val="auto"/>
                <w:sz w:val="24"/>
                <w:szCs w:val="24"/>
                <w:lang w:eastAsia="zh-CN"/>
              </w:rPr>
              <w:t>%。</w:t>
            </w:r>
          </w:p>
          <w:p>
            <w:pPr>
              <w:pStyle w:val="25"/>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w:t>
            </w:r>
            <w:r>
              <w:rPr>
                <w:rFonts w:hint="default" w:ascii="Times New Roman" w:hAnsi="Times New Roman" w:eastAsia="宋体" w:cs="Times New Roman"/>
                <w:b/>
                <w:bCs/>
                <w:color w:val="auto"/>
                <w:sz w:val="21"/>
                <w:szCs w:val="21"/>
                <w:lang w:val="en-US" w:eastAsia="zh-CN"/>
              </w:rPr>
              <w:t>4</w:t>
            </w:r>
            <w:r>
              <w:rPr>
                <w:rFonts w:hint="default" w:ascii="Times New Roman" w:hAnsi="Times New Roman" w:eastAsia="宋体" w:cs="Times New Roman"/>
                <w:b/>
                <w:bCs/>
                <w:color w:val="auto"/>
                <w:sz w:val="21"/>
                <w:szCs w:val="21"/>
              </w:rPr>
              <w:t>-3  环境保护投资实际落实情况表</w:t>
            </w:r>
          </w:p>
          <w:tbl>
            <w:tblPr>
              <w:tblStyle w:val="13"/>
              <w:tblW w:w="8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465"/>
              <w:gridCol w:w="465"/>
              <w:gridCol w:w="1425"/>
              <w:gridCol w:w="1245"/>
              <w:gridCol w:w="1425"/>
              <w:gridCol w:w="1245"/>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86" w:type="dxa"/>
                  <w:vMerge w:val="restart"/>
                  <w:noWrap w:val="0"/>
                  <w:vAlign w:val="center"/>
                </w:tcPr>
                <w:p>
                  <w:pPr>
                    <w:pStyle w:val="22"/>
                    <w:spacing w:line="240" w:lineRule="auto"/>
                    <w:ind w:firstLine="0" w:firstLineChars="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编号</w:t>
                  </w:r>
                </w:p>
              </w:tc>
              <w:tc>
                <w:tcPr>
                  <w:tcW w:w="930" w:type="dxa"/>
                  <w:gridSpan w:val="2"/>
                  <w:vMerge w:val="restart"/>
                  <w:noWrap w:val="0"/>
                  <w:vAlign w:val="center"/>
                </w:tcPr>
                <w:p>
                  <w:pPr>
                    <w:pStyle w:val="22"/>
                    <w:spacing w:line="240" w:lineRule="auto"/>
                    <w:ind w:firstLine="0" w:firstLineChars="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工程</w:t>
                  </w:r>
                </w:p>
              </w:tc>
              <w:tc>
                <w:tcPr>
                  <w:tcW w:w="2670" w:type="dxa"/>
                  <w:gridSpan w:val="2"/>
                  <w:noWrap w:val="0"/>
                  <w:vAlign w:val="center"/>
                </w:tcPr>
                <w:p>
                  <w:pPr>
                    <w:pStyle w:val="22"/>
                    <w:spacing w:line="240" w:lineRule="auto"/>
                    <w:ind w:firstLine="0" w:firstLineChars="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color w:val="auto"/>
                      <w:sz w:val="21"/>
                      <w:szCs w:val="21"/>
                      <w:vertAlign w:val="baseline"/>
                      <w:lang w:val="en-US" w:eastAsia="zh-CN"/>
                    </w:rPr>
                    <w:t>环评设计阶段</w:t>
                  </w:r>
                </w:p>
              </w:tc>
              <w:tc>
                <w:tcPr>
                  <w:tcW w:w="2670" w:type="dxa"/>
                  <w:gridSpan w:val="2"/>
                  <w:noWrap w:val="0"/>
                  <w:vAlign w:val="center"/>
                </w:tcPr>
                <w:p>
                  <w:pPr>
                    <w:spacing w:line="240" w:lineRule="auto"/>
                    <w:jc w:val="center"/>
                    <w:rPr>
                      <w:rFonts w:hint="default" w:ascii="Times New Roman" w:hAnsi="Times New Roman" w:eastAsia="宋体" w:cs="Times New Roman"/>
                      <w:b/>
                      <w:color w:val="auto"/>
                      <w:sz w:val="21"/>
                      <w:szCs w:val="21"/>
                      <w:lang w:eastAsia="zh-CN"/>
                    </w:rPr>
                  </w:pPr>
                  <w:r>
                    <w:rPr>
                      <w:rFonts w:hint="default" w:ascii="Times New Roman" w:hAnsi="Times New Roman" w:eastAsia="宋体" w:cs="Times New Roman"/>
                      <w:b/>
                      <w:bCs/>
                      <w:color w:val="auto"/>
                      <w:sz w:val="21"/>
                      <w:szCs w:val="21"/>
                      <w:vertAlign w:val="baseline"/>
                      <w:lang w:val="en-US" w:eastAsia="zh-CN"/>
                    </w:rPr>
                    <w:t>实际建设情况</w:t>
                  </w:r>
                </w:p>
              </w:tc>
              <w:tc>
                <w:tcPr>
                  <w:tcW w:w="1290" w:type="dxa"/>
                  <w:vMerge w:val="restart"/>
                  <w:noWrap w:val="0"/>
                  <w:vAlign w:val="center"/>
                </w:tcPr>
                <w:p>
                  <w:pPr>
                    <w:pStyle w:val="22"/>
                    <w:spacing w:line="240" w:lineRule="auto"/>
                    <w:ind w:firstLine="0" w:firstLineChars="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color w:val="auto"/>
                      <w:sz w:val="21"/>
                      <w:szCs w:val="21"/>
                      <w:vertAlign w:val="baseline"/>
                      <w:lang w:val="en-US" w:eastAsia="zh-CN"/>
                    </w:rPr>
                    <w:t>备注/对比结果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6" w:type="dxa"/>
                  <w:vMerge w:val="continue"/>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p>
              </w:tc>
              <w:tc>
                <w:tcPr>
                  <w:tcW w:w="930" w:type="dxa"/>
                  <w:gridSpan w:val="2"/>
                  <w:vMerge w:val="continue"/>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color w:val="auto"/>
                      <w:sz w:val="21"/>
                      <w:szCs w:val="21"/>
                      <w:vertAlign w:val="baseline"/>
                    </w:rPr>
                    <w:t>治理设施</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color w:val="auto"/>
                      <w:sz w:val="21"/>
                      <w:szCs w:val="21"/>
                    </w:rPr>
                    <w:t>投资(万元)</w:t>
                  </w:r>
                </w:p>
              </w:tc>
              <w:tc>
                <w:tcPr>
                  <w:tcW w:w="1425" w:type="dxa"/>
                  <w:noWrap w:val="0"/>
                  <w:vAlign w:val="center"/>
                </w:tcPr>
                <w:p>
                  <w:pPr>
                    <w:spacing w:line="240" w:lineRule="auto"/>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color w:val="auto"/>
                      <w:sz w:val="21"/>
                      <w:szCs w:val="21"/>
                      <w:vertAlign w:val="baseline"/>
                    </w:rPr>
                    <w:t>治理设施</w:t>
                  </w:r>
                </w:p>
              </w:tc>
              <w:tc>
                <w:tcPr>
                  <w:tcW w:w="1245" w:type="dxa"/>
                  <w:noWrap w:val="0"/>
                  <w:vAlign w:val="center"/>
                </w:tcPr>
                <w:p>
                  <w:pPr>
                    <w:spacing w:line="240" w:lineRule="auto"/>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color w:val="auto"/>
                      <w:sz w:val="21"/>
                      <w:szCs w:val="21"/>
                      <w:vertAlign w:val="baseline"/>
                      <w:lang w:val="en-US" w:eastAsia="zh-CN"/>
                    </w:rPr>
                    <w:t>投资</w:t>
                  </w:r>
                  <w:r>
                    <w:rPr>
                      <w:rFonts w:hint="default" w:ascii="Times New Roman" w:hAnsi="Times New Roman" w:eastAsia="宋体" w:cs="Times New Roman"/>
                      <w:b/>
                      <w:bCs/>
                      <w:color w:val="auto"/>
                      <w:sz w:val="21"/>
                      <w:szCs w:val="21"/>
                    </w:rPr>
                    <w:t>(万元)</w:t>
                  </w:r>
                </w:p>
              </w:tc>
              <w:tc>
                <w:tcPr>
                  <w:tcW w:w="1290" w:type="dxa"/>
                  <w:vMerge w:val="continue"/>
                  <w:noWrap w:val="0"/>
                  <w:vAlign w:val="center"/>
                </w:tcPr>
                <w:p>
                  <w:pPr>
                    <w:pStyle w:val="22"/>
                    <w:spacing w:line="240" w:lineRule="auto"/>
                    <w:ind w:firstLine="0" w:firstLineChars="0"/>
                    <w:jc w:val="center"/>
                    <w:rPr>
                      <w:rFonts w:hint="default" w:ascii="Times New Roman" w:hAnsi="Times New Roman" w:eastAsia="宋体" w:cs="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86"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930" w:type="dxa"/>
                  <w:gridSpan w:val="2"/>
                  <w:vMerge w:val="restart"/>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水土保持工程</w:t>
                  </w: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工程措施</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170.95</w:t>
                  </w: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工程措施</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rPr>
                    <w:t>180</w:t>
                  </w:r>
                </w:p>
              </w:tc>
              <w:tc>
                <w:tcPr>
                  <w:tcW w:w="129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水保工程措施：渣场挡墙原料用量有所增加。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86"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930" w:type="dxa"/>
                  <w:gridSpan w:val="2"/>
                  <w:vMerge w:val="continue"/>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植物措施</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46.46</w:t>
                  </w: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植物措施</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rPr>
                    <w:t>60</w:t>
                  </w:r>
                </w:p>
              </w:tc>
              <w:tc>
                <w:tcPr>
                  <w:tcW w:w="129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增加了植物种植量，抚育费。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86"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930" w:type="dxa"/>
                  <w:gridSpan w:val="2"/>
                  <w:vMerge w:val="continue"/>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施工临时工程</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9.93</w:t>
                  </w: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施工临时工程</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9.93</w:t>
                  </w:r>
                </w:p>
              </w:tc>
              <w:tc>
                <w:tcPr>
                  <w:tcW w:w="129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86"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930" w:type="dxa"/>
                  <w:gridSpan w:val="2"/>
                  <w:vMerge w:val="continue"/>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独立费用</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27.28</w:t>
                  </w: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独立费用</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rPr>
                    <w:t>28</w:t>
                  </w:r>
                </w:p>
              </w:tc>
              <w:tc>
                <w:tcPr>
                  <w:tcW w:w="129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增加了独立费用，用于悬挂水保标识标牌。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586"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930" w:type="dxa"/>
                  <w:gridSpan w:val="2"/>
                  <w:vMerge w:val="continue"/>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基本预备费</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15.28</w:t>
                  </w: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基本预备费</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rPr>
                    <w:t>15</w:t>
                  </w:r>
                </w:p>
              </w:tc>
              <w:tc>
                <w:tcPr>
                  <w:tcW w:w="129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增加了独立费用后减少了基本预备费。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86"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930" w:type="dxa"/>
                  <w:gridSpan w:val="2"/>
                  <w:vMerge w:val="continue"/>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水保补偿费</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19.36</w:t>
                  </w: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水保补偿费</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rPr>
                    <w:t>20</w:t>
                  </w:r>
                </w:p>
              </w:tc>
              <w:tc>
                <w:tcPr>
                  <w:tcW w:w="129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重视水保补偿，对其增加了费用治理。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86"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w:t>
                  </w:r>
                </w:p>
              </w:tc>
              <w:tc>
                <w:tcPr>
                  <w:tcW w:w="930" w:type="dxa"/>
                  <w:gridSpan w:val="2"/>
                  <w:vMerge w:val="continue"/>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移民安置区水保投资</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3.90</w:t>
                  </w: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移民安置区水保投资</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3.90</w:t>
                  </w:r>
                </w:p>
              </w:tc>
              <w:tc>
                <w:tcPr>
                  <w:tcW w:w="129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86"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w:t>
                  </w:r>
                </w:p>
              </w:tc>
              <w:tc>
                <w:tcPr>
                  <w:tcW w:w="465" w:type="dxa"/>
                  <w:vMerge w:val="restart"/>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水环境</w:t>
                  </w:r>
                </w:p>
              </w:tc>
              <w:tc>
                <w:tcPr>
                  <w:tcW w:w="465" w:type="dxa"/>
                  <w:vMerge w:val="restart"/>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施工期</w:t>
                  </w: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混凝土拌合站废水处理</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w:t>
                  </w: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混凝土拌合站废水处理</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w:t>
                  </w:r>
                </w:p>
              </w:tc>
              <w:tc>
                <w:tcPr>
                  <w:tcW w:w="129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586"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w:t>
                  </w:r>
                </w:p>
              </w:tc>
              <w:tc>
                <w:tcPr>
                  <w:tcW w:w="465" w:type="dxa"/>
                  <w:vMerge w:val="continue"/>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p>
              </w:tc>
              <w:tc>
                <w:tcPr>
                  <w:tcW w:w="465" w:type="dxa"/>
                  <w:vMerge w:val="continue"/>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生活污水处理费</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生活污水处理费</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29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586"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w:t>
                  </w:r>
                </w:p>
              </w:tc>
              <w:tc>
                <w:tcPr>
                  <w:tcW w:w="465" w:type="dxa"/>
                  <w:vMerge w:val="continue"/>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p>
              </w:tc>
              <w:tc>
                <w:tcPr>
                  <w:tcW w:w="465" w:type="dxa"/>
                  <w:vMerge w:val="continue"/>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lang w:eastAsia="zh-CN"/>
                    </w:rPr>
                    <w:t>临时沉淀池</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0.6</w:t>
                  </w: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lang w:eastAsia="zh-CN"/>
                    </w:rPr>
                    <w:t>临时沉淀池</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0.6</w:t>
                  </w:r>
                </w:p>
              </w:tc>
              <w:tc>
                <w:tcPr>
                  <w:tcW w:w="129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586"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w:t>
                  </w:r>
                </w:p>
              </w:tc>
              <w:tc>
                <w:tcPr>
                  <w:tcW w:w="465" w:type="dxa"/>
                  <w:vMerge w:val="continue"/>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p>
              </w:tc>
              <w:tc>
                <w:tcPr>
                  <w:tcW w:w="465" w:type="dxa"/>
                  <w:vMerge w:val="continue"/>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临时旱厕</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0.4</w:t>
                  </w: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临时旱厕</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0.4</w:t>
                  </w:r>
                </w:p>
              </w:tc>
              <w:tc>
                <w:tcPr>
                  <w:tcW w:w="129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586"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w:t>
                  </w:r>
                </w:p>
              </w:tc>
              <w:tc>
                <w:tcPr>
                  <w:tcW w:w="465" w:type="dxa"/>
                  <w:vMerge w:val="continue"/>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p>
              </w:tc>
              <w:tc>
                <w:tcPr>
                  <w:tcW w:w="465"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运行期</w:t>
                  </w: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新建化粪池</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新建化粪池</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29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586"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13</w:t>
                  </w:r>
                </w:p>
              </w:tc>
              <w:tc>
                <w:tcPr>
                  <w:tcW w:w="930" w:type="dxa"/>
                  <w:gridSpan w:val="2"/>
                  <w:vMerge w:val="restart"/>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大气环境</w:t>
                  </w: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绿化工程运行</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5.76</w:t>
                  </w: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绿化工程运行费</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6</w:t>
                  </w:r>
                </w:p>
              </w:tc>
              <w:tc>
                <w:tcPr>
                  <w:tcW w:w="1290" w:type="dxa"/>
                  <w:noWrap w:val="0"/>
                  <w:vAlign w:val="center"/>
                </w:tcPr>
                <w:p>
                  <w:pPr>
                    <w:spacing w:line="240" w:lineRule="auto"/>
                    <w:ind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植物种植量有所增加。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586"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14</w:t>
                  </w:r>
                </w:p>
              </w:tc>
              <w:tc>
                <w:tcPr>
                  <w:tcW w:w="930" w:type="dxa"/>
                  <w:gridSpan w:val="2"/>
                  <w:vMerge w:val="continue"/>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现场施工人员防护费</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现场施工人员防护费</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2</w:t>
                  </w:r>
                </w:p>
              </w:tc>
              <w:tc>
                <w:tcPr>
                  <w:tcW w:w="129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86"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w:t>
                  </w:r>
                </w:p>
              </w:tc>
              <w:tc>
                <w:tcPr>
                  <w:tcW w:w="930" w:type="dxa"/>
                  <w:gridSpan w:val="2"/>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声环境</w:t>
                  </w: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隔声罩</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0.46</w:t>
                  </w: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隔声罩</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0.46</w:t>
                  </w:r>
                </w:p>
              </w:tc>
              <w:tc>
                <w:tcPr>
                  <w:tcW w:w="129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586"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w:t>
                  </w:r>
                </w:p>
              </w:tc>
              <w:tc>
                <w:tcPr>
                  <w:tcW w:w="930" w:type="dxa"/>
                  <w:gridSpan w:val="2"/>
                  <w:vMerge w:val="restart"/>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生活垃圾处理工程</w:t>
                  </w: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垃圾</w:t>
                  </w:r>
                  <w:r>
                    <w:rPr>
                      <w:rFonts w:hint="default" w:ascii="Times New Roman" w:hAnsi="Times New Roman" w:eastAsia="宋体" w:cs="Times New Roman"/>
                      <w:color w:val="auto"/>
                      <w:sz w:val="21"/>
                      <w:szCs w:val="21"/>
                      <w:lang w:eastAsia="zh-CN"/>
                    </w:rPr>
                    <w:t>桶</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0.5</w:t>
                  </w: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垃圾</w:t>
                  </w:r>
                  <w:r>
                    <w:rPr>
                      <w:rFonts w:hint="default" w:ascii="Times New Roman" w:hAnsi="Times New Roman" w:eastAsia="宋体" w:cs="Times New Roman"/>
                      <w:color w:val="auto"/>
                      <w:sz w:val="21"/>
                      <w:szCs w:val="21"/>
                      <w:lang w:eastAsia="zh-CN"/>
                    </w:rPr>
                    <w:t>桶</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0.5</w:t>
                  </w:r>
                </w:p>
              </w:tc>
              <w:tc>
                <w:tcPr>
                  <w:tcW w:w="129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586"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17</w:t>
                  </w:r>
                </w:p>
              </w:tc>
              <w:tc>
                <w:tcPr>
                  <w:tcW w:w="930" w:type="dxa"/>
                  <w:gridSpan w:val="2"/>
                  <w:vMerge w:val="continue"/>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卫生清理与消毒</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0.5</w:t>
                  </w: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卫生清理与消毒</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0.5</w:t>
                  </w:r>
                </w:p>
              </w:tc>
              <w:tc>
                <w:tcPr>
                  <w:tcW w:w="129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586"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18</w:t>
                  </w:r>
                </w:p>
              </w:tc>
              <w:tc>
                <w:tcPr>
                  <w:tcW w:w="930" w:type="dxa"/>
                  <w:gridSpan w:val="2"/>
                  <w:vMerge w:val="continue"/>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卫生清运</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卫生清运</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1</w:t>
                  </w:r>
                </w:p>
              </w:tc>
              <w:tc>
                <w:tcPr>
                  <w:tcW w:w="129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586"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19</w:t>
                  </w:r>
                </w:p>
              </w:tc>
              <w:tc>
                <w:tcPr>
                  <w:tcW w:w="930" w:type="dxa"/>
                  <w:gridSpan w:val="2"/>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水、陆生动物保护工程</w:t>
                  </w: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宣传与管理费</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2</w:t>
                  </w: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宣传与管理费</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2</w:t>
                  </w:r>
                </w:p>
              </w:tc>
              <w:tc>
                <w:tcPr>
                  <w:tcW w:w="129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586"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w:t>
                  </w:r>
                </w:p>
              </w:tc>
              <w:tc>
                <w:tcPr>
                  <w:tcW w:w="930" w:type="dxa"/>
                  <w:gridSpan w:val="2"/>
                  <w:vMerge w:val="restart"/>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人群健康保护工程</w:t>
                  </w: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疾病监测检查调查</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疾病监测检查调查</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2</w:t>
                  </w:r>
                </w:p>
              </w:tc>
              <w:tc>
                <w:tcPr>
                  <w:tcW w:w="129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586"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w:t>
                  </w:r>
                </w:p>
              </w:tc>
              <w:tc>
                <w:tcPr>
                  <w:tcW w:w="930" w:type="dxa"/>
                  <w:gridSpan w:val="2"/>
                  <w:vMerge w:val="continue"/>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施工区消毒与处理</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施工区消毒与处理</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3</w:t>
                  </w:r>
                </w:p>
              </w:tc>
              <w:tc>
                <w:tcPr>
                  <w:tcW w:w="129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586"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22</w:t>
                  </w:r>
                </w:p>
              </w:tc>
              <w:tc>
                <w:tcPr>
                  <w:tcW w:w="930" w:type="dxa"/>
                  <w:gridSpan w:val="2"/>
                  <w:vMerge w:val="continue"/>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健康宣传</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健康宣传</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1</w:t>
                  </w:r>
                </w:p>
              </w:tc>
              <w:tc>
                <w:tcPr>
                  <w:tcW w:w="129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586"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23</w:t>
                  </w:r>
                </w:p>
              </w:tc>
              <w:tc>
                <w:tcPr>
                  <w:tcW w:w="930" w:type="dxa"/>
                  <w:gridSpan w:val="2"/>
                  <w:vMerge w:val="restart"/>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环境监测</w:t>
                  </w: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施工期水环境监测</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施工期水环境监测</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2</w:t>
                  </w:r>
                </w:p>
              </w:tc>
              <w:tc>
                <w:tcPr>
                  <w:tcW w:w="129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586"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24</w:t>
                  </w:r>
                </w:p>
              </w:tc>
              <w:tc>
                <w:tcPr>
                  <w:tcW w:w="930" w:type="dxa"/>
                  <w:gridSpan w:val="2"/>
                  <w:vMerge w:val="continue"/>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运行期水环境监测</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运行期水环境监测</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2</w:t>
                  </w:r>
                </w:p>
              </w:tc>
              <w:tc>
                <w:tcPr>
                  <w:tcW w:w="129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586"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25</w:t>
                  </w:r>
                </w:p>
              </w:tc>
              <w:tc>
                <w:tcPr>
                  <w:tcW w:w="930" w:type="dxa"/>
                  <w:gridSpan w:val="2"/>
                  <w:vMerge w:val="restart"/>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环境管理与监理</w:t>
                  </w: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环境管理</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环境管理</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4</w:t>
                  </w:r>
                </w:p>
              </w:tc>
              <w:tc>
                <w:tcPr>
                  <w:tcW w:w="129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586"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26</w:t>
                  </w:r>
                </w:p>
              </w:tc>
              <w:tc>
                <w:tcPr>
                  <w:tcW w:w="930" w:type="dxa"/>
                  <w:gridSpan w:val="2"/>
                  <w:vMerge w:val="continue"/>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环境监理</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9.2</w:t>
                  </w: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环境监理</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rPr>
                    <w:t>10</w:t>
                  </w:r>
                </w:p>
              </w:tc>
              <w:tc>
                <w:tcPr>
                  <w:tcW w:w="129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为更好地进行施工监理工作，增加了环境监理费用。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586"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合计</w:t>
                  </w:r>
                </w:p>
              </w:tc>
              <w:tc>
                <w:tcPr>
                  <w:tcW w:w="930" w:type="dxa"/>
                  <w:gridSpan w:val="2"/>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343.95</w:t>
                  </w:r>
                </w:p>
              </w:tc>
              <w:tc>
                <w:tcPr>
                  <w:tcW w:w="1425"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w:t>
                  </w:r>
                </w:p>
              </w:tc>
              <w:tc>
                <w:tcPr>
                  <w:tcW w:w="1245" w:type="dxa"/>
                  <w:noWrap w:val="0"/>
                  <w:vAlign w:val="center"/>
                </w:tcPr>
                <w:p>
                  <w:pPr>
                    <w:pStyle w:val="22"/>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rPr>
                    <w:t>359.66</w:t>
                  </w:r>
                </w:p>
              </w:tc>
              <w:tc>
                <w:tcPr>
                  <w:tcW w:w="1290" w:type="dxa"/>
                  <w:noWrap w:val="0"/>
                  <w:vAlign w:val="center"/>
                </w:tcPr>
                <w:p>
                  <w:pPr>
                    <w:pStyle w:val="22"/>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bl>
          <w:p>
            <w:pPr>
              <w:pStyle w:val="20"/>
              <w:bidi w:val="0"/>
              <w:ind w:left="0" w:leftChars="0" w:firstLine="0" w:firstLineChars="0"/>
              <w:rPr>
                <w:rFonts w:hint="default" w:ascii="Times New Roman" w:hAnsi="Times New Roman" w:cs="Times New Roman"/>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0" w:hRule="atLeast"/>
        </w:trPr>
        <w:tc>
          <w:tcPr>
            <w:tcW w:w="8396" w:type="dxa"/>
            <w:gridSpan w:val="2"/>
            <w:vAlign w:val="top"/>
          </w:tcPr>
          <w:p>
            <w:pPr>
              <w:spacing w:line="360" w:lineRule="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与项目有关的生态破坏和污染物排放、主要环境问题及环境保护措施</w:t>
            </w:r>
          </w:p>
          <w:p>
            <w:pPr>
              <w:numPr>
                <w:ilvl w:val="0"/>
                <w:numId w:val="6"/>
              </w:numPr>
              <w:spacing w:line="360" w:lineRule="auto"/>
              <w:ind w:firstLine="482" w:firstLineChars="200"/>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污染物排放及主要环境问题</w:t>
            </w:r>
          </w:p>
          <w:p>
            <w:pPr>
              <w:pStyle w:val="10"/>
              <w:ind w:firstLine="480" w:firstLineChars="200"/>
              <w:rPr>
                <w:rFonts w:hint="default" w:ascii="Times New Roman" w:hAnsi="Times New Roman" w:cs="Times New Roman"/>
                <w:color w:val="auto"/>
              </w:rPr>
            </w:pPr>
            <w:r>
              <w:rPr>
                <w:rFonts w:hint="default" w:ascii="Times New Roman" w:hAnsi="Times New Roman" w:cs="Times New Roman"/>
                <w:color w:val="auto"/>
                <w:sz w:val="24"/>
                <w:szCs w:val="24"/>
              </w:rPr>
              <w:t>①施工期废水</w:t>
            </w:r>
          </w:p>
          <w:p>
            <w:pPr>
              <w:pStyle w:val="20"/>
              <w:bidi w:val="0"/>
              <w:rPr>
                <w:rFonts w:hint="default" w:ascii="Times New Roman" w:hAnsi="Times New Roman" w:eastAsia="宋体" w:cs="Times New Roman"/>
                <w:color w:val="auto"/>
                <w:sz w:val="24"/>
                <w:lang w:eastAsia="zh-CN"/>
              </w:rPr>
            </w:pPr>
            <w:r>
              <w:rPr>
                <w:rFonts w:hint="default" w:ascii="Times New Roman" w:hAnsi="Times New Roman" w:cs="Times New Roman"/>
                <w:color w:val="auto"/>
              </w:rPr>
              <w:t>汉江河水库工程施工期的水污染源主要包括施工生产废水和生活污水两大部分。</w:t>
            </w:r>
            <w:r>
              <w:rPr>
                <w:rFonts w:hint="default" w:ascii="Times New Roman" w:hAnsi="Times New Roman" w:cs="Times New Roman"/>
                <w:color w:val="auto"/>
                <w:sz w:val="24"/>
              </w:rPr>
              <w:t>生产废水主要来源于混凝土拌合系统冲洗废水等，主要含有泥沙等悬浮物，施工废水经废水</w:t>
            </w:r>
            <w:r>
              <w:rPr>
                <w:rFonts w:hint="eastAsia" w:ascii="Times New Roman" w:hAnsi="Times New Roman" w:cs="Times New Roman"/>
                <w:color w:val="auto"/>
                <w:sz w:val="24"/>
                <w:lang w:eastAsia="zh-CN"/>
              </w:rPr>
              <w:t>临时</w:t>
            </w:r>
            <w:r>
              <w:rPr>
                <w:rFonts w:hint="default" w:ascii="Times New Roman" w:hAnsi="Times New Roman" w:cs="Times New Roman"/>
                <w:color w:val="auto"/>
                <w:sz w:val="24"/>
              </w:rPr>
              <w:t>收集沉淀池处理后，用于施工生产、洒水降尘，不任意排放。生活污水来源于施工人员生活用水，</w:t>
            </w:r>
            <w:r>
              <w:rPr>
                <w:rFonts w:hint="eastAsia" w:ascii="Times New Roman" w:hAnsi="Times New Roman" w:cs="Times New Roman"/>
                <w:color w:val="auto"/>
                <w:sz w:val="24"/>
                <w:lang w:eastAsia="zh-CN"/>
              </w:rPr>
              <w:t>洗涤废水排入</w:t>
            </w:r>
            <w:r>
              <w:rPr>
                <w:rFonts w:hint="default" w:ascii="Times New Roman" w:hAnsi="Times New Roman" w:cs="Times New Roman"/>
                <w:color w:val="auto"/>
                <w:sz w:val="24"/>
              </w:rPr>
              <w:t>废水</w:t>
            </w:r>
            <w:r>
              <w:rPr>
                <w:rFonts w:hint="eastAsia" w:ascii="Times New Roman" w:hAnsi="Times New Roman" w:cs="Times New Roman"/>
                <w:color w:val="auto"/>
                <w:sz w:val="24"/>
                <w:lang w:eastAsia="zh-CN"/>
              </w:rPr>
              <w:t>临时</w:t>
            </w:r>
            <w:r>
              <w:rPr>
                <w:rFonts w:hint="default" w:ascii="Times New Roman" w:hAnsi="Times New Roman" w:cs="Times New Roman"/>
                <w:color w:val="auto"/>
                <w:sz w:val="24"/>
              </w:rPr>
              <w:t>收集沉淀池</w:t>
            </w:r>
            <w:r>
              <w:rPr>
                <w:rFonts w:hint="eastAsia" w:cs="Times New Roman"/>
                <w:color w:val="auto"/>
                <w:sz w:val="24"/>
                <w:lang w:eastAsia="zh-CN"/>
              </w:rPr>
              <w:t>处理后</w:t>
            </w:r>
            <w:r>
              <w:rPr>
                <w:rFonts w:hint="eastAsia" w:ascii="Times New Roman" w:hAnsi="Times New Roman" w:cs="Times New Roman"/>
                <w:color w:val="auto"/>
                <w:sz w:val="24"/>
                <w:lang w:eastAsia="zh-CN"/>
              </w:rPr>
              <w:t>用于洒水降尘，</w:t>
            </w:r>
            <w:r>
              <w:rPr>
                <w:rFonts w:hint="eastAsia" w:ascii="宋体" w:hAnsi="宋体"/>
                <w:color w:val="auto"/>
                <w:szCs w:val="21"/>
              </w:rPr>
              <w:t>施工人员产生的生活粪便设旱厕收集后作为农肥</w:t>
            </w:r>
            <w:r>
              <w:rPr>
                <w:rFonts w:hint="default" w:ascii="Times New Roman" w:hAnsi="Times New Roman" w:cs="Times New Roman"/>
                <w:color w:val="auto"/>
                <w:sz w:val="24"/>
                <w:lang w:eastAsia="zh-CN"/>
              </w:rPr>
              <w:t>。</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②施工期废气</w:t>
            </w:r>
          </w:p>
          <w:p>
            <w:pPr>
              <w:spacing w:line="48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szCs w:val="24"/>
              </w:rPr>
              <w:t>工程施工期废气主要为扬尘、施工机械设备及运输车辆尾气等。施工期通过采取施工场地及道路定时洒水降尘；加强水库枢纽区及输水管网铺设施工现场的管理，水泥、石灰等材料运送时，进行遮盖、密闭处理；水泥、石灰等容易飞散的物料统一存放，并遮挡处置；砂石的筛料，水泥的拆包等在避风处进行，起尘严重的场所四周加设挡尘设施等措施。</w:t>
            </w:r>
            <w:r>
              <w:rPr>
                <w:rFonts w:hint="default" w:ascii="Times New Roman" w:hAnsi="Times New Roman" w:cs="Times New Roman"/>
                <w:color w:val="auto"/>
                <w:sz w:val="24"/>
              </w:rPr>
              <w:t>施工期生活废气因使用清洁能源，主要废气是厨房油烟废气，量不大，不会对环境空气产生大的影响。</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③噪声</w:t>
            </w:r>
          </w:p>
          <w:p>
            <w:pPr>
              <w:spacing w:line="360" w:lineRule="auto"/>
              <w:ind w:firstLine="480" w:firstLineChars="200"/>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color w:val="auto"/>
                <w:sz w:val="24"/>
                <w:szCs w:val="24"/>
              </w:rPr>
              <w:t>施工期噪声主要是各种施工机械设备的运行噪声、车辆运输过程中产生的交通噪声</w:t>
            </w:r>
            <w:r>
              <w:rPr>
                <w:rFonts w:hint="default" w:ascii="Times New Roman" w:hAnsi="Times New Roman" w:cs="Times New Roman"/>
                <w:color w:val="auto"/>
                <w:sz w:val="24"/>
                <w:szCs w:val="24"/>
                <w:lang w:val="en-US" w:eastAsia="zh-CN"/>
              </w:rPr>
              <w:t>和爆破噪声。</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施工期建设方通过采取选用低噪声设备和工艺，并加强设备的维护和保养；合理布设施工机械，合理安排施工时间；施工车辆低速、慢行；加强场地绿化，做好劳动保护</w:t>
            </w:r>
            <w:r>
              <w:rPr>
                <w:rFonts w:hint="default" w:ascii="Times New Roman" w:hAnsi="Times New Roman" w:cs="Times New Roman"/>
                <w:color w:val="auto"/>
                <w:sz w:val="24"/>
                <w:szCs w:val="24"/>
                <w:lang w:eastAsia="zh-CN"/>
              </w:rPr>
              <w:t>等措施</w:t>
            </w:r>
            <w:r>
              <w:rPr>
                <w:rFonts w:hint="default" w:ascii="Times New Roman" w:hAnsi="Times New Roman" w:cs="Times New Roman"/>
                <w:color w:val="auto"/>
                <w:sz w:val="24"/>
                <w:szCs w:val="24"/>
              </w:rPr>
              <w:t>。</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④固体废物</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施工期间固体废物主要来源于废弃土石方和施工人员产生的生活垃圾。施工人员生活垃圾统一收集后，由施工人员自行清运至</w:t>
            </w:r>
            <w:r>
              <w:rPr>
                <w:rFonts w:hint="default" w:ascii="Times New Roman" w:hAnsi="Times New Roman" w:cs="Times New Roman"/>
                <w:color w:val="auto"/>
                <w:sz w:val="24"/>
                <w:szCs w:val="24"/>
                <w:lang w:eastAsia="zh-CN"/>
              </w:rPr>
              <w:t>附近</w:t>
            </w:r>
            <w:r>
              <w:rPr>
                <w:rFonts w:hint="default" w:ascii="Times New Roman" w:hAnsi="Times New Roman" w:cs="Times New Roman"/>
                <w:color w:val="auto"/>
                <w:sz w:val="24"/>
                <w:szCs w:val="24"/>
              </w:rPr>
              <w:t>垃圾收集点，纳入当地垃圾收运系统。坝基开挖产生的弃土方用于回填，回用不完的堆存于弃渣场，并采取相应的工程和植物措施进行防护，以减少工程实施新增的水土流失量；</w:t>
            </w:r>
            <w:r>
              <w:rPr>
                <w:rFonts w:hint="default" w:ascii="Times New Roman" w:hAnsi="Times New Roman" w:cs="Times New Roman"/>
                <w:color w:val="auto"/>
                <w:sz w:val="24"/>
                <w:szCs w:val="24"/>
                <w:lang w:eastAsia="zh-CN"/>
              </w:rPr>
              <w:t>施工期设置</w:t>
            </w:r>
            <w:r>
              <w:rPr>
                <w:rFonts w:hint="default" w:ascii="Times New Roman" w:hAnsi="Times New Roman" w:cs="Times New Roman"/>
                <w:color w:val="auto"/>
                <w:sz w:val="24"/>
                <w:szCs w:val="24"/>
              </w:rPr>
              <w:t>旱厕</w:t>
            </w:r>
            <w:r>
              <w:rPr>
                <w:rFonts w:hint="default" w:ascii="Times New Roman" w:hAnsi="Times New Roman" w:cs="Times New Roman"/>
                <w:color w:val="auto"/>
                <w:sz w:val="24"/>
                <w:szCs w:val="24"/>
                <w:lang w:eastAsia="zh-CN"/>
              </w:rPr>
              <w:t>，旱厕</w:t>
            </w:r>
            <w:r>
              <w:rPr>
                <w:rFonts w:hint="default" w:ascii="Times New Roman" w:hAnsi="Times New Roman" w:cs="Times New Roman"/>
                <w:color w:val="auto"/>
                <w:sz w:val="24"/>
                <w:szCs w:val="24"/>
              </w:rPr>
              <w:t>粪便经发酵处理后用作周边林地肥料</w:t>
            </w:r>
            <w:r>
              <w:rPr>
                <w:rFonts w:hint="default" w:ascii="Times New Roman" w:hAnsi="Times New Roman" w:cs="Times New Roman"/>
                <w:color w:val="auto"/>
                <w:sz w:val="24"/>
                <w:szCs w:val="24"/>
                <w:lang w:eastAsia="zh-CN"/>
              </w:rPr>
              <w:t>。</w:t>
            </w:r>
          </w:p>
          <w:p>
            <w:pPr>
              <w:numPr>
                <w:ilvl w:val="0"/>
                <w:numId w:val="6"/>
              </w:num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运行期</w:t>
            </w:r>
          </w:p>
          <w:p>
            <w:pPr>
              <w:autoSpaceDE w:val="0"/>
              <w:autoSpaceDN w:val="0"/>
              <w:adjustRightInd w:val="0"/>
              <w:spacing w:line="480" w:lineRule="exact"/>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rPr>
              <w:t>汉江河水库管理处定员</w:t>
            </w:r>
            <w:r>
              <w:rPr>
                <w:rFonts w:hint="eastAsia" w:ascii="Times New Roman" w:hAnsi="Times New Roman" w:cs="Times New Roman"/>
                <w:color w:val="auto"/>
                <w:sz w:val="24"/>
                <w:lang w:val="en-US" w:eastAsia="zh-CN"/>
              </w:rPr>
              <w:t>2</w:t>
            </w:r>
            <w:r>
              <w:rPr>
                <w:rFonts w:hint="default" w:ascii="Times New Roman" w:hAnsi="Times New Roman" w:cs="Times New Roman"/>
                <w:color w:val="auto"/>
                <w:sz w:val="24"/>
              </w:rPr>
              <w:t>人，按照每人每天排放生活垃圾1kg/d.人计，垃圾产生量为</w:t>
            </w:r>
            <w:r>
              <w:rPr>
                <w:rFonts w:hint="eastAsia" w:ascii="Times New Roman" w:hAnsi="Times New Roman" w:cs="Times New Roman"/>
                <w:color w:val="auto"/>
                <w:sz w:val="24"/>
                <w:lang w:val="en-US" w:eastAsia="zh-CN"/>
              </w:rPr>
              <w:t>2</w:t>
            </w:r>
            <w:r>
              <w:rPr>
                <w:rFonts w:hint="default" w:ascii="Times New Roman" w:hAnsi="Times New Roman" w:cs="Times New Roman"/>
                <w:color w:val="auto"/>
                <w:sz w:val="24"/>
              </w:rPr>
              <w:t xml:space="preserve"> kg/d，</w:t>
            </w:r>
            <w:r>
              <w:rPr>
                <w:rFonts w:hint="eastAsia" w:ascii="Times New Roman" w:hAnsi="Times New Roman" w:cs="Times New Roman"/>
                <w:color w:val="auto"/>
                <w:sz w:val="24"/>
                <w:lang w:val="en-US" w:eastAsia="zh-CN"/>
              </w:rPr>
              <w:t>0.73</w:t>
            </w:r>
            <w:r>
              <w:rPr>
                <w:rFonts w:hint="default" w:ascii="Times New Roman" w:hAnsi="Times New Roman" w:cs="Times New Roman"/>
                <w:color w:val="auto"/>
                <w:sz w:val="24"/>
              </w:rPr>
              <w:t>t/a。在水库管理处</w:t>
            </w:r>
            <w:r>
              <w:rPr>
                <w:rFonts w:hint="eastAsia" w:ascii="Times New Roman" w:hAnsi="Times New Roman" w:cs="Times New Roman"/>
                <w:color w:val="auto"/>
                <w:sz w:val="24"/>
                <w:lang w:eastAsia="zh-CN"/>
              </w:rPr>
              <w:t>设置垃圾桶</w:t>
            </w:r>
            <w:r>
              <w:rPr>
                <w:rFonts w:hint="default" w:ascii="Times New Roman" w:hAnsi="Times New Roman" w:cs="Times New Roman"/>
                <w:color w:val="auto"/>
                <w:sz w:val="24"/>
              </w:rPr>
              <w:t>，生活垃圾</w:t>
            </w:r>
            <w:r>
              <w:rPr>
                <w:rFonts w:hint="eastAsia" w:ascii="Times New Roman" w:hAnsi="Times New Roman" w:cs="Times New Roman"/>
                <w:color w:val="auto"/>
                <w:sz w:val="24"/>
                <w:lang w:val="en-US" w:eastAsia="zh-CN"/>
              </w:rPr>
              <w:t>定期由工作人员带到县城生活垃圾收集点，与县城生活垃圾一并由环卫部门统一清运处置</w:t>
            </w:r>
            <w:r>
              <w:rPr>
                <w:rFonts w:hint="eastAsia" w:ascii="Times New Roman" w:hAnsi="Times New Roman" w:cs="Times New Roman"/>
                <w:color w:val="auto"/>
                <w:sz w:val="24"/>
                <w:lang w:eastAsia="zh-CN"/>
              </w:rPr>
              <w:t>；化粪池定期清掏用于农家肥</w:t>
            </w:r>
            <w:r>
              <w:rPr>
                <w:rFonts w:hint="default" w:ascii="Times New Roman" w:hAnsi="Times New Roman" w:cs="Times New Roman"/>
                <w:color w:val="auto"/>
                <w:sz w:val="24"/>
              </w:rPr>
              <w:t>。</w:t>
            </w:r>
            <w:r>
              <w:rPr>
                <w:rFonts w:hint="default" w:ascii="Times New Roman" w:hAnsi="Times New Roman" w:eastAsia="宋体" w:cs="Times New Roman"/>
                <w:color w:val="auto"/>
                <w:sz w:val="24"/>
                <w:szCs w:val="24"/>
                <w:lang w:eastAsia="zh-CN"/>
              </w:rPr>
              <w:t>项目运营至今</w:t>
            </w:r>
            <w:r>
              <w:rPr>
                <w:rFonts w:hint="eastAsia" w:ascii="Times New Roman" w:hAnsi="Times New Roman" w:eastAsia="宋体" w:cs="Times New Roman"/>
                <w:color w:val="auto"/>
                <w:sz w:val="24"/>
                <w:szCs w:val="24"/>
                <w:lang w:eastAsia="zh-CN"/>
              </w:rPr>
              <w:t>泵站</w:t>
            </w:r>
            <w:r>
              <w:rPr>
                <w:rFonts w:hint="default" w:ascii="Times New Roman" w:hAnsi="Times New Roman" w:eastAsia="宋体" w:cs="Times New Roman"/>
                <w:color w:val="auto"/>
                <w:sz w:val="24"/>
                <w:szCs w:val="24"/>
                <w:lang w:eastAsia="zh-CN"/>
              </w:rPr>
              <w:t>还未产生废机油，若后期产生，则</w:t>
            </w:r>
            <w:r>
              <w:rPr>
                <w:rFonts w:hint="default" w:ascii="Times New Roman" w:hAnsi="Times New Roman" w:eastAsia="宋体" w:cs="Times New Roman"/>
                <w:color w:val="auto"/>
                <w:sz w:val="24"/>
                <w:szCs w:val="24"/>
              </w:rPr>
              <w:t>泵站废机油</w:t>
            </w:r>
            <w:r>
              <w:rPr>
                <w:rFonts w:hint="default" w:ascii="Times New Roman" w:hAnsi="Times New Roman" w:eastAsia="宋体" w:cs="Times New Roman"/>
                <w:color w:val="auto"/>
                <w:sz w:val="24"/>
                <w:szCs w:val="24"/>
                <w:lang w:eastAsia="zh-CN"/>
              </w:rPr>
              <w:t>应</w:t>
            </w:r>
            <w:r>
              <w:rPr>
                <w:rFonts w:hint="default" w:ascii="Times New Roman" w:hAnsi="Times New Roman" w:eastAsia="宋体" w:cs="Times New Roman"/>
                <w:color w:val="auto"/>
                <w:sz w:val="24"/>
                <w:szCs w:val="24"/>
              </w:rPr>
              <w:t>委托专业单位更换维护</w:t>
            </w:r>
            <w:r>
              <w:rPr>
                <w:rFonts w:hint="default" w:ascii="Times New Roman" w:hAnsi="Times New Roman" w:eastAsia="宋体" w:cs="Times New Roman"/>
                <w:color w:val="auto"/>
                <w:sz w:val="24"/>
                <w:szCs w:val="24"/>
                <w:lang w:eastAsia="zh-CN"/>
              </w:rPr>
              <w:t>并</w:t>
            </w:r>
            <w:r>
              <w:rPr>
                <w:rFonts w:hint="default" w:ascii="Times New Roman" w:hAnsi="Times New Roman" w:eastAsia="宋体" w:cs="Times New Roman"/>
                <w:color w:val="auto"/>
                <w:sz w:val="24"/>
                <w:szCs w:val="24"/>
              </w:rPr>
              <w:t>由更换维护单位带走，废机油不在工程区暂存。项目产生的固废均能得到妥善的处置，处置率为100%，对周围环境的影响很小。</w:t>
            </w:r>
          </w:p>
          <w:p>
            <w:pPr>
              <w:numPr>
                <w:ilvl w:val="0"/>
                <w:numId w:val="6"/>
              </w:numPr>
              <w:spacing w:line="360" w:lineRule="auto"/>
              <w:ind w:firstLine="482" w:firstLineChars="200"/>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与项目有关的原有生态破坏</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项目区周围水土流失带来山地面源对水质的污染；项目区农村农耕地农灌导致的农业面源污染。</w:t>
            </w:r>
          </w:p>
          <w:p>
            <w:pPr>
              <w:pStyle w:val="20"/>
              <w:bidi w:val="0"/>
              <w:ind w:left="0" w:leftChars="0" w:firstLine="0" w:firstLineChars="0"/>
              <w:rPr>
                <w:rFonts w:hint="default" w:ascii="Times New Roman" w:hAnsi="Times New Roman" w:cs="Times New Roman"/>
                <w:color w:val="auto"/>
                <w:sz w:val="24"/>
                <w:lang w:eastAsia="zh-CN"/>
              </w:rPr>
            </w:pPr>
          </w:p>
          <w:p>
            <w:pPr>
              <w:pStyle w:val="20"/>
              <w:bidi w:val="0"/>
              <w:ind w:left="0" w:leftChars="0" w:firstLine="0" w:firstLineChars="0"/>
              <w:rPr>
                <w:rFonts w:hint="default" w:ascii="Times New Roman" w:hAnsi="Times New Roman" w:cs="Times New Roman"/>
                <w:color w:val="auto"/>
                <w:sz w:val="24"/>
                <w:lang w:eastAsia="zh-CN"/>
              </w:rPr>
            </w:pPr>
          </w:p>
        </w:tc>
      </w:tr>
    </w:tbl>
    <w:p>
      <w:pPr>
        <w:rPr>
          <w:rFonts w:hint="eastAsia"/>
          <w:color w:val="auto"/>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276" w:lineRule="auto"/>
        <w:jc w:val="center"/>
        <w:outlineLvl w:val="0"/>
        <w:rPr>
          <w:rFonts w:hint="default" w:ascii="Times New Roman" w:hAnsi="Times New Roman" w:eastAsia="宋体" w:cs="Times New Roman"/>
          <w:b/>
          <w:bCs/>
          <w:color w:val="auto"/>
          <w:sz w:val="24"/>
        </w:rPr>
      </w:pPr>
      <w:bookmarkStart w:id="9" w:name="_Toc18272"/>
      <w:bookmarkStart w:id="10" w:name="_Toc6092_WPSOffice_Level1"/>
      <w:r>
        <w:rPr>
          <w:rFonts w:hint="default" w:ascii="Times New Roman" w:hAnsi="Times New Roman" w:eastAsia="宋体" w:cs="Times New Roman"/>
          <w:b/>
          <w:bCs/>
          <w:color w:val="auto"/>
          <w:sz w:val="28"/>
          <w:szCs w:val="28"/>
        </w:rPr>
        <w:t>表5</w:t>
      </w:r>
      <w:r>
        <w:rPr>
          <w:rFonts w:hint="default" w:ascii="Times New Roman" w:hAnsi="Times New Roman" w:eastAsia="宋体" w:cs="Times New Roman"/>
          <w:b/>
          <w:bCs/>
          <w:color w:val="auto"/>
          <w:sz w:val="28"/>
          <w:szCs w:val="28"/>
        </w:rPr>
        <w:tab/>
      </w:r>
      <w:r>
        <w:rPr>
          <w:rFonts w:hint="default" w:ascii="Times New Roman" w:hAnsi="Times New Roman" w:eastAsia="宋体" w:cs="Times New Roman"/>
          <w:b/>
          <w:bCs/>
          <w:color w:val="auto"/>
          <w:sz w:val="28"/>
          <w:szCs w:val="28"/>
        </w:rPr>
        <w:t>环境影响评价回顾</w:t>
      </w:r>
      <w:bookmarkEnd w:id="9"/>
      <w:bookmarkEnd w:id="10"/>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1" w:hRule="atLeast"/>
        </w:trPr>
        <w:tc>
          <w:tcPr>
            <w:tcW w:w="8522" w:type="dxa"/>
          </w:tcPr>
          <w:p>
            <w:pPr>
              <w:pStyle w:val="10"/>
              <w:pBdr>
                <w:top w:val="none" w:color="auto" w:sz="0" w:space="0"/>
                <w:left w:val="none" w:color="auto" w:sz="0" w:space="0"/>
                <w:bottom w:val="none" w:color="auto" w:sz="0" w:space="0"/>
                <w:right w:val="none" w:color="auto" w:sz="0" w:space="0"/>
              </w:pBdr>
              <w:spacing w:line="360" w:lineRule="auto"/>
              <w:rPr>
                <w:rFonts w:hint="eastAsia" w:asciiTheme="minorHAnsi" w:hAnsiTheme="minorHAnsi" w:eastAsiaTheme="minorEastAsia" w:cstheme="minorBidi"/>
                <w:b/>
                <w:bCs/>
                <w:color w:val="auto"/>
                <w:kern w:val="0"/>
                <w:sz w:val="24"/>
                <w:szCs w:val="24"/>
                <w:lang w:val="en-US" w:eastAsia="zh-CN" w:bidi="ar"/>
              </w:rPr>
            </w:pPr>
            <w:r>
              <w:rPr>
                <w:rFonts w:hint="eastAsia"/>
                <w:b/>
                <w:bCs/>
                <w:color w:val="auto"/>
                <w:sz w:val="24"/>
                <w:szCs w:val="24"/>
              </w:rPr>
              <w:t>环</w:t>
            </w:r>
            <w:r>
              <w:rPr>
                <w:rFonts w:hint="eastAsia" w:asciiTheme="minorHAnsi" w:hAnsiTheme="minorHAnsi" w:eastAsiaTheme="minorEastAsia" w:cstheme="minorBidi"/>
                <w:b/>
                <w:bCs/>
                <w:color w:val="auto"/>
                <w:kern w:val="0"/>
                <w:sz w:val="24"/>
                <w:szCs w:val="24"/>
                <w:lang w:val="en-US" w:eastAsia="zh-CN" w:bidi="ar"/>
              </w:rPr>
              <w:t>境影响评价的主要环境影响预测及结论（生态、声、大气、水、振动、电磁、固体废物等）</w:t>
            </w:r>
          </w:p>
          <w:p>
            <w:pPr>
              <w:pStyle w:val="10"/>
              <w:pBdr>
                <w:top w:val="none" w:color="auto" w:sz="0" w:space="0"/>
                <w:left w:val="none" w:color="auto" w:sz="0" w:space="0"/>
                <w:bottom w:val="none" w:color="auto" w:sz="0" w:space="0"/>
                <w:right w:val="none" w:color="auto" w:sz="0" w:space="0"/>
              </w:pBdr>
              <w:spacing w:line="360" w:lineRule="auto"/>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0"/>
                <w:sz w:val="24"/>
                <w:szCs w:val="24"/>
                <w:lang w:val="en-US" w:eastAsia="zh-CN" w:bidi="ar"/>
              </w:rPr>
              <w:t>结合建设项目环境影响</w:t>
            </w:r>
            <w:r>
              <w:rPr>
                <w:rFonts w:hint="eastAsia" w:asciiTheme="minorHAnsi" w:hAnsiTheme="minorHAnsi" w:eastAsiaTheme="minorEastAsia" w:cstheme="minorBidi"/>
                <w:color w:val="auto"/>
                <w:kern w:val="2"/>
                <w:sz w:val="24"/>
                <w:szCs w:val="24"/>
                <w:lang w:val="en-US" w:eastAsia="zh-CN" w:bidi="ar-SA"/>
              </w:rPr>
              <w:t>评价的主要环境影响预测及结论（生态、声、大气、水、固体废物等），总结如下：</w:t>
            </w:r>
          </w:p>
          <w:p>
            <w:pPr>
              <w:pStyle w:val="10"/>
              <w:numPr>
                <w:ilvl w:val="0"/>
                <w:numId w:val="0"/>
              </w:numPr>
              <w:pBdr>
                <w:top w:val="none" w:color="auto" w:sz="0" w:space="0"/>
                <w:left w:val="none" w:color="auto" w:sz="0" w:space="0"/>
                <w:bottom w:val="none" w:color="auto" w:sz="0" w:space="0"/>
                <w:right w:val="none" w:color="auto" w:sz="0" w:space="0"/>
              </w:pBdr>
              <w:spacing w:line="360" w:lineRule="auto"/>
              <w:ind w:firstLine="240" w:firstLineChars="1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项目基本情况</w:t>
            </w:r>
          </w:p>
          <w:p>
            <w:pPr>
              <w:pStyle w:val="10"/>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汉江河水库拟建地址位拥翠乡拥翠村汉江河下游，汉江河水库正常蓄水位为1852.44m，正常库容为281.1万m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，兴利库容为268.1万m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，水库年供水量为324.2万m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，其中农村饮水安全年供水量38.0万m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、灌溉年供水量286.2万m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，下游河道生态年用水量54.2万m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(折合流量0.017m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/s)、工程灌溉面积6654亩。</w:t>
            </w:r>
            <w:r>
              <w:rPr>
                <w:rFonts w:hint="default" w:ascii="Times New Roman" w:hAnsi="Times New Roman" w:eastAsia="宋体" w:cs="Times New Roman"/>
                <w:color w:val="auto"/>
                <w:sz w:val="24"/>
                <w:szCs w:val="24"/>
              </w:rPr>
              <w:t>工程主要建筑物为拦河坝、左岸溢洪道、右岸输水隧洞、24.36km输水管道等建筑物组成。拦河坝为粘土心墙风化料坝，坝顶高程1855.8m，坝顶上游设1.0m高的钢筋混凝土防浪墙，最大坝高54.6m，</w:t>
            </w:r>
            <w:r>
              <w:rPr>
                <w:rFonts w:hint="default" w:ascii="Times New Roman" w:hAnsi="Times New Roman" w:eastAsia="宋体" w:cs="Times New Roman"/>
                <w:color w:val="auto"/>
                <w:kern w:val="0"/>
                <w:sz w:val="24"/>
                <w:szCs w:val="24"/>
                <w:lang w:val="zh-CN"/>
              </w:rPr>
              <w:t>坝顶宽</w:t>
            </w:r>
            <w:r>
              <w:rPr>
                <w:rFonts w:hint="default" w:ascii="Times New Roman" w:hAnsi="Times New Roman" w:eastAsia="宋体" w:cs="Times New Roman"/>
                <w:color w:val="auto"/>
                <w:sz w:val="24"/>
                <w:szCs w:val="24"/>
              </w:rPr>
              <w:t>6.0</w:t>
            </w:r>
            <w:r>
              <w:rPr>
                <w:rFonts w:hint="default" w:ascii="Times New Roman" w:hAnsi="Times New Roman" w:eastAsia="宋体" w:cs="Times New Roman"/>
                <w:color w:val="auto"/>
                <w:kern w:val="0"/>
                <w:sz w:val="24"/>
                <w:szCs w:val="24"/>
                <w:lang w:val="zh-CN"/>
              </w:rPr>
              <w:t>m</w:t>
            </w:r>
            <w:r>
              <w:rPr>
                <w:rFonts w:hint="default" w:ascii="Times New Roman" w:hAnsi="Times New Roman" w:eastAsia="宋体" w:cs="Times New Roman"/>
                <w:color w:val="auto"/>
                <w:sz w:val="24"/>
                <w:szCs w:val="24"/>
              </w:rPr>
              <w:t>。</w:t>
            </w:r>
          </w:p>
          <w:p>
            <w:pPr>
              <w:pStyle w:val="10"/>
              <w:spacing w:line="360" w:lineRule="auto"/>
              <w:ind w:firstLine="240" w:firstLineChars="1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环境影响评价结论</w:t>
            </w:r>
          </w:p>
          <w:p>
            <w:pPr>
              <w:pStyle w:val="10"/>
              <w:spacing w:line="360" w:lineRule="auto"/>
              <w:ind w:firstLine="240" w:firstLineChars="1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.1水环境影响分析结论</w:t>
            </w:r>
          </w:p>
          <w:p>
            <w:pPr>
              <w:pStyle w:val="1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对水环境的影响主要是在工程施工阶段。工程施工期的水污染源主要包括施工生产废水和生活污水排放两大部分。生产废水主要来源于混凝土拌合系统冲洗废水等，主要含有泥沙等悬浮物，因项目工程分散、施工期长，相对用水量不大。施工废水经废水收集池沉淀处理后，用于施工生产、洒水降尘或绿化灌溉，不任意排放，对环境的影响不大。生活污水来源于施工人员生活用水，因施工期、营运期建旱厕，厨房生活污水经化粪池、沉淀池处理后用于洒水降尘或绿化灌溉，同样对环境的影响较小。</w:t>
            </w:r>
          </w:p>
          <w:p>
            <w:pPr>
              <w:pStyle w:val="1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水库运行后，通过采取一系列防止水库污染水质的措施，水库水质基本不会受到影响。</w:t>
            </w:r>
          </w:p>
          <w:p>
            <w:pPr>
              <w:pStyle w:val="1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水库运行后，必须下放生态用水，水库蓄水对下游河道水文情势及下游河道水资源分配利用的影响小。泄水泥沙含量少，对水库下游的影响不大。</w:t>
            </w:r>
          </w:p>
          <w:p>
            <w:pPr>
              <w:pStyle w:val="1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总的来看，水库蓄水会导致下泄水温变化，会对下游的农灌和生态环境造成一定程度的影响。采用低温灌溉会造成农作物生长和产量的不利影响。汉江河水库是以蓄水供水为目的的Ⅳ等小（1）型水库，其灌区沿河流呈线性分布输水渠道长，渠道水深较浅，在输水过程中水温完全可以恢复，满足灌溉水温要求。因此，水温分层影响不明显，虽然与原来的天然河流相比年均温度有所下降，在输水过程中可以恢复，对水环境影响不大。且水库出水将流经长距离的灌溉干、支渠才进入田间地头，用水高峰期为每年的5、6月份，正是一年中最热的季节，因此可以预计，水库出水经长距离的干渠和支渠后，水温逐渐得到恢复，低温水可能对农作物生长产生的不利影响可以得到减缓。</w:t>
            </w:r>
          </w:p>
          <w:p>
            <w:pPr>
              <w:pStyle w:val="1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水库运行期生活污水排放量很少，经处理后排放，对地表水环境影响较小。</w:t>
            </w:r>
          </w:p>
          <w:p>
            <w:pPr>
              <w:pStyle w:val="10"/>
              <w:spacing w:line="360" w:lineRule="auto"/>
              <w:ind w:firstLine="240" w:firstLineChars="1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.2 环境空气影响分析结论</w:t>
            </w:r>
          </w:p>
          <w:p>
            <w:pPr>
              <w:pStyle w:val="1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项目施工期对周围大气环境带来施工扬尘、粉尘的影响，为无组织、不连续排放，其影响时间是短暂的，会随着施工的结束而结束。只要加强管理，注意对施工场地采取降尘措施，可使影响降低到最小程度。</w:t>
            </w:r>
          </w:p>
          <w:p>
            <w:pPr>
              <w:pStyle w:val="1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施工机械及运输车辆作业期间会产生尾气排放，但排放量不大，在空气环境中经一定距离的自然扩散、稀释后，对环境空气质量影响不大。</w:t>
            </w:r>
          </w:p>
          <w:p>
            <w:pPr>
              <w:pStyle w:val="1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施工期生活废气因使用清洁能源，主要废气是厨房油烟废气，量不大，不会对环境空气产生大的影响。</w:t>
            </w:r>
          </w:p>
          <w:p>
            <w:pPr>
              <w:pStyle w:val="10"/>
              <w:spacing w:line="360" w:lineRule="auto"/>
              <w:ind w:firstLine="240" w:firstLineChars="1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.3 声环境影响分析结论</w:t>
            </w:r>
          </w:p>
          <w:p>
            <w:pPr>
              <w:pStyle w:val="1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施工噪声主要来自施工机械运行和土石方开挖、爆破产生的噪声。爆破噪声瞬间强度超过100dB（A），其余施工机械噪声多在90～100dB（A）。按照《建筑施工场界环境噪声排放标准》（GB12523-2011）规定，噪声限值为昼间70dB（A），夜间为55dB（A），本项目施工作业面噪声时有超标，但由于主体施工区影响范围内无居民点，不存在扰民影响。但会对施工人员产生一定影响，在采取一些降噪措施、合理安排施工作业时间、做好个人防护后，影响可以接受。对于施工带来的噪声影响，由于施工场地分散，噪声影响不大，在采取一些措施后，施工噪声产生的影响可以接受。</w:t>
            </w:r>
          </w:p>
          <w:p>
            <w:pPr>
              <w:pStyle w:val="10"/>
              <w:spacing w:line="360" w:lineRule="auto"/>
              <w:ind w:firstLine="240" w:firstLineChars="1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.4固体废弃物环境影响分析结论</w:t>
            </w:r>
          </w:p>
          <w:p>
            <w:pPr>
              <w:pStyle w:val="1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本工程土石方弃渣用于回填量36.8373万m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，工程土石方弃渣19.4519 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，设置9个永久性弃渣场、2座临时存土场。其中枢纽区设1座弃渣场，输水区设8座弃渣场。风化料场区及粘土料场区各设1个临时存土场，料场施工中不能及时消耗的表土41504m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运至1#、2#临时堆存场进行中转。9个弃渣场和2个临时堆存场对环境的影响主要是压占土地，造成原有植被的破坏，雨季受雨水冲刷后引起水土流失，在采取建设挡渣墙、排水沟等水土保持措施，以及工程结束后的覆土植树等植被恢复措施，可使影响降至最低。</w:t>
            </w:r>
          </w:p>
          <w:p>
            <w:pPr>
              <w:pStyle w:val="1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项目施工期产生的垃圾114t，收集后进行分拣，可回收部分送废品回收公司进行回收利用，不能回收利用的集中收集，妥善处置。</w:t>
            </w:r>
          </w:p>
          <w:p>
            <w:pPr>
              <w:pStyle w:val="1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项目运行期产生的生活垃圾1.8t/a，收集后进行分拣，可回收部分送废品回收公司进行回收利用，不能回收利用的集中收集，妥善处理。厨房隔油池沉渣用于农村堆肥处理；厕所粪便请当地农户清掏作为肥料利用。</w:t>
            </w:r>
          </w:p>
          <w:p>
            <w:pPr>
              <w:pStyle w:val="10"/>
              <w:spacing w:line="360" w:lineRule="auto"/>
              <w:ind w:firstLine="240" w:firstLineChars="1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.5社会环境影响分析结论</w:t>
            </w:r>
          </w:p>
          <w:p>
            <w:pPr>
              <w:pStyle w:val="1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水库建成后，将解决南涧县拥翠乡拥翠、新华、旧马街和乐秋乡米家禄4个村委会6020人、6485头大牲畜的饮水和6654亩农田的灌溉用水。将增加农作物产量，使灌区水利化程度得到较大的提高，为当地居民提供优越的生产条件和良好的生活环境。对促进南涧县社会经济的可持续发展均具有积极意义。</w:t>
            </w:r>
          </w:p>
          <w:p>
            <w:pPr>
              <w:pStyle w:val="1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汉江河水库建设对开发利用好流域水资源、对周围人民群众脱贫致富、发展经济具有极其重要的意义。水库是具有较好成库条件的骨干蓄水枢纽工程，对区域水资源可起到一定的调节作用，提高灌区内小春作物抵御倒春寒、大春作物抗旱灾能力，促进灌区内资源开发，是灌区人民脱贫致富、改善当地自然环境条件之希望工程。</w:t>
            </w:r>
          </w:p>
          <w:p>
            <w:pPr>
              <w:pStyle w:val="1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水库施工期，施工人员的进驻需要消耗大量生活必需品，将促进当地农业、餐饮业、建材业、运输业和其它服务业的发展，为当地农村剩余劳动力提供一定的就业机会，也促进当地建材行业的发展。</w:t>
            </w:r>
          </w:p>
          <w:p>
            <w:pPr>
              <w:pStyle w:val="23"/>
              <w:bidi w:val="0"/>
              <w:rPr>
                <w:rFonts w:hint="default"/>
                <w:color w:val="auto"/>
                <w:lang w:val="en-US" w:eastAsia="zh-CN"/>
              </w:rPr>
            </w:pPr>
            <w:r>
              <w:rPr>
                <w:rFonts w:hint="default"/>
                <w:color w:val="auto"/>
                <w:lang w:val="en-US" w:eastAsia="zh-CN"/>
              </w:rPr>
              <w:t>水库建成后，还可以调节下游径流量，降低汛期洪水，减轻或消除下游洪涝灾害，提高枯水期的水量以兴利。水库的兴建对调节小气候、净化水源等方面将起到积极作用。</w:t>
            </w:r>
          </w:p>
          <w:p>
            <w:pPr>
              <w:spacing w:line="360" w:lineRule="auto"/>
              <w:ind w:firstLine="240" w:firstLineChars="100"/>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2.6</w:t>
            </w:r>
            <w:r>
              <w:rPr>
                <w:rFonts w:hint="default" w:ascii="Times New Roman" w:hAnsi="Times New Roman" w:eastAsia="宋体" w:cs="Times New Roman"/>
                <w:color w:val="auto"/>
                <w:sz w:val="24"/>
                <w:szCs w:val="24"/>
              </w:rPr>
              <w:t>生态环境影响分析结论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工程施工占地及水库淹没会造成占地范围内原有植被的破坏，但不会造成当地任何一种植被类型的消失；施工临时占地范围的植被在施工结束后，通过复垦、植树将逐渐得到恢复。水库的建设对野生动物、鱼类及其它水生生物产生短时期不利影响，随着施工的结束而结束，水生生态环境将恢复。工程影响范围内无国家珍稀保护动植物。工程结束后，人员撤离，水库库区及周边生态环境恢复，其影响也会逐渐消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工程建设破坏了原有地表形态，增加了水土流失强度，对工程区水质造成影响，在采取相应的工程和生物防治措施后，产生的水土流失影响可降至最低程度。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lang w:val="en-US" w:eastAsia="zh-CN"/>
              </w:rPr>
            </w:pPr>
            <w:r>
              <w:rPr>
                <w:rFonts w:hint="default" w:ascii="Times New Roman" w:hAnsi="Times New Roman" w:eastAsia="宋体" w:cs="Times New Roman"/>
                <w:color w:val="auto"/>
                <w:sz w:val="24"/>
                <w:szCs w:val="24"/>
              </w:rPr>
              <w:t>水库蓄水对坝下河段水量减少及水生生态系统会造成一定的不利影响，可通过采取相应的生态放流措施，使其影响的范围及程度尽量降低和避免。汉江河水库为季调节，水库总库容338.6万m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。对促进当地农业、经济发展起到非常积极的作用。另外，水库建成后蓄水，水域面积增大，对局地区域小气候调节有利，同时有利于水禽栖息和繁殖。</w:t>
            </w:r>
          </w:p>
          <w:p>
            <w:pPr>
              <w:pStyle w:val="23"/>
              <w:bidi w:val="0"/>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评价总结论</w:t>
            </w:r>
          </w:p>
          <w:p>
            <w:pPr>
              <w:spacing w:line="360" w:lineRule="auto"/>
              <w:ind w:firstLine="480" w:firstLineChars="200"/>
              <w:rPr>
                <w:rFonts w:ascii="宋体" w:hAnsi="宋体"/>
                <w:color w:val="auto"/>
                <w:sz w:val="24"/>
              </w:rPr>
            </w:pPr>
            <w:r>
              <w:rPr>
                <w:rFonts w:hint="eastAsia" w:ascii="宋体" w:hAnsi="宋体"/>
                <w:color w:val="auto"/>
                <w:sz w:val="24"/>
              </w:rPr>
              <w:t>汉江河水库工程符合国家产业政策，符合相关规划，推荐方案选址合理，“三场”选址基本可行。工程不涉及国家及地方自然保护区、风景名胜区、基本农田、森林公园及饮用水源保护区等环境敏感区域，</w:t>
            </w:r>
            <w:r>
              <w:rPr>
                <w:rFonts w:ascii="宋体" w:hAnsi="宋体"/>
                <w:color w:val="auto"/>
                <w:sz w:val="24"/>
              </w:rPr>
              <w:t>对环境的主要有利影响表现在</w:t>
            </w:r>
            <w:r>
              <w:rPr>
                <w:rFonts w:hint="eastAsia" w:ascii="宋体" w:hAnsi="宋体"/>
                <w:color w:val="auto"/>
                <w:sz w:val="24"/>
              </w:rPr>
              <w:t>大大改善南涧县拥翠乡拥翠、新华、旧马街和乐秋乡米家禄4个村委会的灌溉条件和人畜安全饮水供水条件，</w:t>
            </w:r>
            <w:r>
              <w:rPr>
                <w:rFonts w:ascii="宋体" w:hAnsi="宋体"/>
                <w:color w:val="auto"/>
                <w:sz w:val="24"/>
              </w:rPr>
              <w:t>促进地方经济社会全面协调发展，推进社会主义新农村建设</w:t>
            </w:r>
            <w:r>
              <w:rPr>
                <w:rFonts w:hint="eastAsia" w:ascii="宋体" w:hAnsi="宋体"/>
                <w:color w:val="auto"/>
                <w:sz w:val="24"/>
              </w:rPr>
              <w:t>，具有较好的社会、经济和环境效益</w:t>
            </w:r>
            <w:r>
              <w:rPr>
                <w:rFonts w:ascii="宋体" w:hAnsi="宋体"/>
                <w:color w:val="auto"/>
                <w:sz w:val="24"/>
              </w:rPr>
              <w:t>；</w:t>
            </w:r>
            <w:r>
              <w:rPr>
                <w:rFonts w:hint="eastAsia" w:ascii="宋体" w:hAnsi="宋体"/>
                <w:color w:val="auto"/>
                <w:sz w:val="24"/>
              </w:rPr>
              <w:t>不利影响主要是大量施工人员、施工机械进驻和土石方开挖、混凝土浇筑等施工活动，将不可避免地产生一定的废污水、粉尘、噪声污染和水土流失；</w:t>
            </w:r>
            <w:r>
              <w:rPr>
                <w:rFonts w:ascii="宋体" w:hAnsi="宋体"/>
                <w:color w:val="auto"/>
                <w:sz w:val="24"/>
              </w:rPr>
              <w:t>筑坝淹没和施工占地对</w:t>
            </w:r>
            <w:r>
              <w:rPr>
                <w:rFonts w:hint="eastAsia" w:ascii="宋体" w:hAnsi="宋体"/>
                <w:color w:val="auto"/>
                <w:sz w:val="24"/>
              </w:rPr>
              <w:t>区域</w:t>
            </w:r>
            <w:r>
              <w:rPr>
                <w:rFonts w:ascii="宋体" w:hAnsi="宋体"/>
                <w:color w:val="auto"/>
                <w:sz w:val="24"/>
              </w:rPr>
              <w:t>植被和陆生动植物资源</w:t>
            </w:r>
            <w:r>
              <w:rPr>
                <w:rFonts w:hint="eastAsia" w:ascii="宋体" w:hAnsi="宋体"/>
                <w:color w:val="auto"/>
                <w:sz w:val="24"/>
              </w:rPr>
              <w:t>造成</w:t>
            </w:r>
            <w:r>
              <w:rPr>
                <w:rFonts w:ascii="宋体" w:hAnsi="宋体"/>
                <w:color w:val="auto"/>
                <w:sz w:val="24"/>
              </w:rPr>
              <w:t>的影响</w:t>
            </w:r>
            <w:r>
              <w:rPr>
                <w:rFonts w:hint="eastAsia" w:ascii="宋体" w:hAnsi="宋体"/>
                <w:color w:val="auto"/>
                <w:sz w:val="24"/>
              </w:rPr>
              <w:t>，</w:t>
            </w:r>
            <w:r>
              <w:rPr>
                <w:rFonts w:ascii="宋体" w:hAnsi="宋体"/>
                <w:color w:val="auto"/>
                <w:sz w:val="24"/>
              </w:rPr>
              <w:t>工程施工和弃渣引发水土流失及其对当地生态环境</w:t>
            </w:r>
            <w:r>
              <w:rPr>
                <w:rFonts w:hint="eastAsia" w:ascii="宋体" w:hAnsi="宋体"/>
                <w:color w:val="auto"/>
                <w:sz w:val="24"/>
              </w:rPr>
              <w:t>的影响</w:t>
            </w:r>
            <w:r>
              <w:rPr>
                <w:rFonts w:ascii="宋体" w:hAnsi="宋体"/>
                <w:color w:val="auto"/>
                <w:sz w:val="24"/>
              </w:rPr>
              <w:t>；</w:t>
            </w:r>
            <w:r>
              <w:rPr>
                <w:rFonts w:hint="eastAsia" w:ascii="宋体" w:hAnsi="宋体"/>
                <w:color w:val="auto"/>
                <w:sz w:val="24"/>
              </w:rPr>
              <w:t>水库建设将明显</w:t>
            </w:r>
            <w:r>
              <w:rPr>
                <w:rFonts w:ascii="宋体" w:hAnsi="宋体"/>
                <w:color w:val="auto"/>
                <w:sz w:val="24"/>
              </w:rPr>
              <w:t>改变坝址</w:t>
            </w:r>
            <w:r>
              <w:rPr>
                <w:rFonts w:hint="eastAsia" w:ascii="宋体" w:hAnsi="宋体"/>
                <w:color w:val="auto"/>
                <w:sz w:val="24"/>
              </w:rPr>
              <w:t>上</w:t>
            </w:r>
            <w:r>
              <w:rPr>
                <w:rFonts w:ascii="宋体" w:hAnsi="宋体"/>
                <w:color w:val="auto"/>
                <w:sz w:val="24"/>
              </w:rPr>
              <w:t>下游河段的水文情势</w:t>
            </w:r>
            <w:r>
              <w:rPr>
                <w:rFonts w:hint="eastAsia" w:ascii="宋体" w:hAnsi="宋体"/>
                <w:color w:val="auto"/>
                <w:sz w:val="24"/>
              </w:rPr>
              <w:t>，且运营期库区水温为分层型，可能出现低温水下泄</w:t>
            </w:r>
            <w:r>
              <w:rPr>
                <w:rFonts w:ascii="宋体" w:hAnsi="宋体"/>
                <w:color w:val="auto"/>
                <w:sz w:val="24"/>
              </w:rPr>
              <w:t>。在采取</w:t>
            </w:r>
            <w:r>
              <w:rPr>
                <w:rFonts w:hint="eastAsia" w:ascii="宋体" w:hAnsi="宋体"/>
                <w:color w:val="auto"/>
                <w:sz w:val="24"/>
              </w:rPr>
              <w:t>各种水保措施、</w:t>
            </w:r>
            <w:r>
              <w:rPr>
                <w:rFonts w:ascii="宋体" w:hAnsi="宋体"/>
                <w:color w:val="auto"/>
                <w:sz w:val="24"/>
              </w:rPr>
              <w:t>环境保护措施后，各种不利环境影响将可以得到减免。</w:t>
            </w:r>
          </w:p>
          <w:p>
            <w:pPr>
              <w:pStyle w:val="23"/>
              <w:bidi w:val="0"/>
              <w:rPr>
                <w:rFonts w:hint="eastAsia"/>
                <w:color w:val="auto"/>
                <w:lang w:val="en-US" w:eastAsia="zh-CN"/>
              </w:rPr>
            </w:pPr>
            <w:r>
              <w:rPr>
                <w:rFonts w:ascii="宋体" w:hAnsi="宋体"/>
                <w:color w:val="auto"/>
                <w:sz w:val="24"/>
              </w:rPr>
              <w:t>综上所述，</w:t>
            </w:r>
            <w:r>
              <w:rPr>
                <w:rFonts w:hint="eastAsia" w:ascii="宋体" w:hAnsi="宋体"/>
                <w:color w:val="auto"/>
                <w:sz w:val="24"/>
              </w:rPr>
              <w:t>本工程的有利影响是主要的、长期的，不利影响是次要的、局部的，除少量淹没损失不可逆外，其他影响均可通过相应措施予以减免，不存在重大的</w:t>
            </w:r>
            <w:r>
              <w:rPr>
                <w:rFonts w:ascii="宋体" w:hAnsi="宋体"/>
                <w:color w:val="auto"/>
                <w:sz w:val="24"/>
              </w:rPr>
              <w:t>环境</w:t>
            </w:r>
            <w:r>
              <w:rPr>
                <w:rFonts w:hint="eastAsia" w:ascii="宋体" w:hAnsi="宋体"/>
                <w:color w:val="auto"/>
                <w:sz w:val="24"/>
              </w:rPr>
              <w:t>制约</w:t>
            </w:r>
            <w:r>
              <w:rPr>
                <w:rFonts w:ascii="宋体" w:hAnsi="宋体"/>
                <w:color w:val="auto"/>
                <w:sz w:val="24"/>
              </w:rPr>
              <w:t>因素</w:t>
            </w:r>
            <w:r>
              <w:rPr>
                <w:rFonts w:hint="eastAsia" w:ascii="宋体" w:hAnsi="宋体"/>
                <w:color w:val="auto"/>
                <w:sz w:val="24"/>
              </w:rPr>
              <w:t>，</w:t>
            </w:r>
            <w:r>
              <w:rPr>
                <w:rFonts w:ascii="宋体" w:hAnsi="宋体"/>
                <w:color w:val="auto"/>
                <w:sz w:val="24"/>
              </w:rPr>
              <w:t>从环境影响的角度综合分析，</w:t>
            </w:r>
            <w:r>
              <w:rPr>
                <w:rFonts w:hint="eastAsia" w:ascii="宋体" w:hAnsi="宋体"/>
                <w:color w:val="auto"/>
                <w:sz w:val="24"/>
              </w:rPr>
              <w:t>南涧县汉江河水库工程的</w:t>
            </w:r>
            <w:r>
              <w:rPr>
                <w:rFonts w:ascii="宋体" w:hAnsi="宋体"/>
                <w:color w:val="auto"/>
                <w:sz w:val="24"/>
              </w:rPr>
              <w:t>建设</w:t>
            </w:r>
            <w:r>
              <w:rPr>
                <w:rFonts w:hint="eastAsia" w:ascii="宋体" w:hAnsi="宋体"/>
                <w:color w:val="auto"/>
                <w:sz w:val="24"/>
              </w:rPr>
              <w:t>是</w:t>
            </w:r>
            <w:r>
              <w:rPr>
                <w:rFonts w:ascii="宋体" w:hAnsi="宋体"/>
                <w:color w:val="auto"/>
                <w:sz w:val="24"/>
              </w:rPr>
              <w:t>可行</w:t>
            </w:r>
            <w:r>
              <w:rPr>
                <w:rFonts w:hint="eastAsia" w:ascii="宋体" w:hAnsi="宋体"/>
                <w:color w:val="auto"/>
                <w:sz w:val="24"/>
              </w:rPr>
              <w:t>的</w:t>
            </w:r>
            <w:r>
              <w:rPr>
                <w:rFonts w:ascii="宋体" w:hAns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1" w:hRule="atLeast"/>
        </w:trPr>
        <w:tc>
          <w:tcPr>
            <w:tcW w:w="8522" w:type="dxa"/>
          </w:tcPr>
          <w:p>
            <w:pPr>
              <w:pStyle w:val="10"/>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各级环境保护行政主管部门的审批意见（国家、省、行业）</w:t>
            </w:r>
          </w:p>
          <w:p>
            <w:pPr>
              <w:pStyle w:val="1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2015年</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月</w:t>
            </w:r>
            <w:r>
              <w:rPr>
                <w:rFonts w:hint="eastAsia"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val="en-US" w:eastAsia="zh-CN"/>
              </w:rPr>
              <w:t>日，大理州环保局出具《关于</w:t>
            </w:r>
            <w:r>
              <w:rPr>
                <w:rFonts w:hint="eastAsia" w:ascii="Times New Roman" w:hAnsi="Times New Roman" w:eastAsia="宋体" w:cs="Times New Roman"/>
                <w:color w:val="auto"/>
                <w:sz w:val="24"/>
                <w:szCs w:val="24"/>
                <w:lang w:val="en-US" w:eastAsia="zh-CN"/>
              </w:rPr>
              <w:t>大理州南涧县汉江河</w:t>
            </w:r>
            <w:r>
              <w:rPr>
                <w:rFonts w:hint="default" w:ascii="Times New Roman" w:hAnsi="Times New Roman" w:eastAsia="宋体" w:cs="Times New Roman"/>
                <w:color w:val="auto"/>
                <w:sz w:val="24"/>
                <w:szCs w:val="24"/>
                <w:lang w:val="en-US" w:eastAsia="zh-CN"/>
              </w:rPr>
              <w:t>水库工程环境影响报告表的批复》（大环审【2015】4</w:t>
            </w:r>
            <w:r>
              <w:rPr>
                <w:rFonts w:hint="eastAsia"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val="en-US" w:eastAsia="zh-CN"/>
              </w:rPr>
              <w:t>号）。批复同意该工程按照《报告表》所述的地点、性质、建设规模和环境保护对策措施进行建设，并指出项目在建设和运行过程中应做好以下工作：</w:t>
            </w:r>
          </w:p>
          <w:p>
            <w:pPr>
              <w:numPr>
                <w:ilvl w:val="0"/>
                <w:numId w:val="7"/>
              </w:numPr>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施工期严格按照征地范围施工，禁止超计划占地，尽量减少对地表植被的扰动。</w:t>
            </w:r>
            <w:r>
              <w:rPr>
                <w:rFonts w:hint="eastAsia" w:ascii="Times New Roman" w:hAnsi="Times New Roman" w:eastAsia="宋体" w:cs="Times New Roman"/>
                <w:color w:val="auto"/>
                <w:sz w:val="24"/>
                <w:szCs w:val="24"/>
                <w:lang w:eastAsia="zh-CN"/>
              </w:rPr>
              <w:t>按照</w:t>
            </w:r>
            <w:r>
              <w:rPr>
                <w:rFonts w:hint="default" w:ascii="Times New Roman" w:hAnsi="Times New Roman" w:eastAsia="宋体" w:cs="Times New Roman"/>
                <w:color w:val="auto"/>
                <w:sz w:val="24"/>
                <w:szCs w:val="24"/>
              </w:rPr>
              <w:t>《报告表》中提出的施工期及运行期产生的污染</w:t>
            </w:r>
            <w:r>
              <w:rPr>
                <w:rFonts w:hint="eastAsia" w:ascii="Times New Roman" w:hAnsi="Times New Roman" w:eastAsia="宋体" w:cs="Times New Roman"/>
                <w:color w:val="auto"/>
                <w:sz w:val="24"/>
                <w:szCs w:val="24"/>
                <w:lang w:eastAsia="zh-CN"/>
              </w:rPr>
              <w:t>物采取切实可行的</w:t>
            </w:r>
            <w:r>
              <w:rPr>
                <w:rFonts w:hint="default" w:ascii="Times New Roman" w:hAnsi="Times New Roman" w:eastAsia="宋体" w:cs="Times New Roman"/>
                <w:color w:val="auto"/>
                <w:sz w:val="24"/>
                <w:szCs w:val="24"/>
              </w:rPr>
              <w:t>防</w:t>
            </w:r>
            <w:r>
              <w:rPr>
                <w:rFonts w:hint="eastAsia" w:ascii="Times New Roman" w:hAnsi="Times New Roman" w:eastAsia="宋体" w:cs="Times New Roman"/>
                <w:color w:val="auto"/>
                <w:sz w:val="24"/>
                <w:szCs w:val="24"/>
                <w:lang w:eastAsia="zh-CN"/>
              </w:rPr>
              <w:t>治</w:t>
            </w:r>
            <w:r>
              <w:rPr>
                <w:rFonts w:hint="default" w:ascii="Times New Roman" w:hAnsi="Times New Roman" w:eastAsia="宋体" w:cs="Times New Roman"/>
                <w:color w:val="auto"/>
                <w:sz w:val="24"/>
                <w:szCs w:val="24"/>
              </w:rPr>
              <w:t>措施，减轻工程实施对</w:t>
            </w:r>
            <w:r>
              <w:rPr>
                <w:rFonts w:hint="eastAsia" w:ascii="Times New Roman" w:hAnsi="Times New Roman" w:eastAsia="宋体" w:cs="Times New Roman"/>
                <w:color w:val="auto"/>
                <w:sz w:val="24"/>
                <w:szCs w:val="24"/>
                <w:lang w:eastAsia="zh-CN"/>
              </w:rPr>
              <w:t>项目区生态</w:t>
            </w:r>
            <w:r>
              <w:rPr>
                <w:rFonts w:hint="default" w:ascii="Times New Roman" w:hAnsi="Times New Roman" w:eastAsia="宋体" w:cs="Times New Roman"/>
                <w:color w:val="auto"/>
                <w:sz w:val="24"/>
                <w:szCs w:val="24"/>
              </w:rPr>
              <w:t>环境的影响。</w:t>
            </w:r>
          </w:p>
          <w:p>
            <w:pPr>
              <w:numPr>
                <w:ilvl w:val="0"/>
                <w:numId w:val="7"/>
              </w:numPr>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严格按照工程水土保持方案要求，规范料场开采活动，合理规划布置并规范建设弃渣场，遵循“先挡后弃”的原则做好相应的防护措施，工程弃渣必须按要求堆弃于弃渣场内，防止发生水土流失。</w:t>
            </w:r>
          </w:p>
          <w:p>
            <w:pPr>
              <w:numPr>
                <w:ilvl w:val="0"/>
                <w:numId w:val="7"/>
              </w:numPr>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工程完工后，及时对料场、弃渣场进行封场处理，并对临时占压土地及施工迹地进行清理平整，覆土恢复植被。对开挖边坡及渣场坡脚等进行加固处理，防止因工程实施引起坍塌、滑坡等地质灾害。</w:t>
            </w:r>
          </w:p>
          <w:p>
            <w:pPr>
              <w:numPr>
                <w:ilvl w:val="0"/>
                <w:numId w:val="7"/>
              </w:numPr>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水库必须设置永久性生态用水专用下泄通道，确保下泄生态用水满足河道基本生态功能。</w:t>
            </w:r>
          </w:p>
          <w:p>
            <w:pPr>
              <w:numPr>
                <w:ilvl w:val="0"/>
                <w:numId w:val="7"/>
              </w:numPr>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水库蓄水前必须按照《水电工程水库淹没处理规划设计规范》（DL/T 5064-1996）的要求对库区进行清理。采取有效措施清除库区内源污染，清理出的废弃物妥善处理，防止蓄水后水库水质发生变化。</w:t>
            </w:r>
          </w:p>
          <w:p>
            <w:pPr>
              <w:pStyle w:val="10"/>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（六）制定突发环境事件应急预案，认真落实各项环保措施，加强水库投入使用后的运行管理，防止二次污染。</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（七）</w:t>
            </w:r>
            <w:r>
              <w:rPr>
                <w:rFonts w:hint="default" w:ascii="Times New Roman" w:hAnsi="Times New Roman" w:eastAsia="宋体" w:cs="Times New Roman"/>
                <w:color w:val="auto"/>
                <w:sz w:val="24"/>
                <w:szCs w:val="24"/>
              </w:rPr>
              <w:t>在水库供水前必须对供水水质进行监测，同时加强对水库汇水区农业面源污染的治理，按照饮用水水源地保护区的相关要求，划定水库保护范围，并加强对水库周边环境</w:t>
            </w:r>
            <w:r>
              <w:rPr>
                <w:rFonts w:hint="eastAsia" w:ascii="Times New Roman" w:hAnsi="Times New Roman" w:eastAsia="宋体" w:cs="Times New Roman"/>
                <w:color w:val="auto"/>
                <w:sz w:val="24"/>
                <w:szCs w:val="24"/>
                <w:lang w:eastAsia="zh-CN"/>
              </w:rPr>
              <w:t>的</w:t>
            </w:r>
            <w:r>
              <w:rPr>
                <w:rFonts w:hint="default" w:ascii="Times New Roman" w:hAnsi="Times New Roman" w:eastAsia="宋体" w:cs="Times New Roman"/>
                <w:color w:val="auto"/>
                <w:sz w:val="24"/>
                <w:szCs w:val="24"/>
              </w:rPr>
              <w:t>管理及水源涵养林的营造和保护，保证水资源的持续利用。</w:t>
            </w:r>
          </w:p>
          <w:p>
            <w:pPr>
              <w:pStyle w:val="23"/>
              <w:bidi w:val="0"/>
              <w:rPr>
                <w:rFonts w:hint="default"/>
                <w:color w:val="auto"/>
                <w:lang w:val="en-US" w:eastAsia="zh-CN"/>
              </w:rPr>
            </w:pPr>
          </w:p>
          <w:p>
            <w:pPr>
              <w:pStyle w:val="23"/>
              <w:bidi w:val="0"/>
              <w:rPr>
                <w:rFonts w:hint="default"/>
                <w:color w:val="auto"/>
                <w:lang w:val="en-US" w:eastAsia="zh-CN"/>
              </w:rPr>
            </w:pPr>
          </w:p>
          <w:p>
            <w:pPr>
              <w:pStyle w:val="23"/>
              <w:bidi w:val="0"/>
              <w:rPr>
                <w:rFonts w:hint="default"/>
                <w:color w:val="auto"/>
                <w:lang w:val="en-US" w:eastAsia="zh-CN"/>
              </w:rPr>
            </w:pPr>
          </w:p>
          <w:p>
            <w:pPr>
              <w:pStyle w:val="23"/>
              <w:bidi w:val="0"/>
              <w:ind w:left="0" w:leftChars="0" w:firstLine="0" w:firstLineChars="0"/>
              <w:rPr>
                <w:rFonts w:hint="default"/>
                <w:color w:val="auto"/>
                <w:lang w:val="en-US" w:eastAsia="zh-CN"/>
              </w:rPr>
            </w:pPr>
          </w:p>
        </w:tc>
      </w:tr>
    </w:tbl>
    <w:p>
      <w:pPr>
        <w:pStyle w:val="10"/>
        <w:rPr>
          <w:rFonts w:hint="eastAsia"/>
          <w:color w:val="auto"/>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276" w:lineRule="auto"/>
        <w:jc w:val="center"/>
        <w:outlineLvl w:val="0"/>
        <w:rPr>
          <w:rFonts w:hint="default" w:ascii="Times New Roman" w:hAnsi="Times New Roman" w:eastAsia="宋体" w:cs="Times New Roman"/>
          <w:b/>
          <w:bCs/>
          <w:color w:val="auto"/>
          <w:sz w:val="28"/>
          <w:szCs w:val="28"/>
        </w:rPr>
      </w:pPr>
      <w:bookmarkStart w:id="11" w:name="_Toc23516"/>
      <w:bookmarkStart w:id="12" w:name="_Toc1599_WPSOffice_Level1"/>
      <w:r>
        <w:rPr>
          <w:rFonts w:hint="default" w:ascii="Times New Roman" w:hAnsi="Times New Roman" w:eastAsia="宋体" w:cs="Times New Roman"/>
          <w:b/>
          <w:bCs/>
          <w:color w:val="auto"/>
          <w:sz w:val="28"/>
          <w:szCs w:val="28"/>
        </w:rPr>
        <w:t>表6</w:t>
      </w:r>
      <w:r>
        <w:rPr>
          <w:rFonts w:hint="default" w:ascii="Times New Roman" w:hAnsi="Times New Roman" w:eastAsia="宋体" w:cs="Times New Roman"/>
          <w:b/>
          <w:bCs/>
          <w:color w:val="auto"/>
          <w:sz w:val="28"/>
          <w:szCs w:val="28"/>
        </w:rPr>
        <w:tab/>
      </w:r>
      <w:r>
        <w:rPr>
          <w:rFonts w:hint="default" w:ascii="Times New Roman" w:hAnsi="Times New Roman" w:eastAsia="宋体" w:cs="Times New Roman"/>
          <w:b/>
          <w:bCs/>
          <w:color w:val="auto"/>
          <w:sz w:val="28"/>
          <w:szCs w:val="28"/>
        </w:rPr>
        <w:t>环境保护措施执行情况</w:t>
      </w:r>
      <w:bookmarkEnd w:id="11"/>
      <w:bookmarkEnd w:id="12"/>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2" w:hRule="atLeast"/>
        </w:trPr>
        <w:tc>
          <w:tcPr>
            <w:tcW w:w="8522" w:type="dxa"/>
          </w:tcPr>
          <w:p>
            <w:pPr>
              <w:pStyle w:val="20"/>
              <w:numPr>
                <w:ilvl w:val="0"/>
                <w:numId w:val="0"/>
              </w:numPr>
              <w:bidi w:val="0"/>
              <w:ind w:leftChars="0" w:right="0" w:rightChars="0"/>
              <w:jc w:val="both"/>
              <w:rPr>
                <w:rFonts w:hint="eastAsia"/>
                <w:b/>
                <w:bCs/>
                <w:color w:val="auto"/>
                <w:sz w:val="24"/>
                <w:szCs w:val="24"/>
                <w:vertAlign w:val="baseline"/>
                <w:lang w:val="en-US" w:eastAsia="zh-CN"/>
              </w:rPr>
            </w:pPr>
            <w:r>
              <w:rPr>
                <w:rFonts w:hint="eastAsia"/>
                <w:b/>
                <w:bCs/>
                <w:color w:val="auto"/>
                <w:sz w:val="24"/>
                <w:szCs w:val="24"/>
                <w:vertAlign w:val="baseline"/>
                <w:lang w:val="en-US" w:eastAsia="zh-CN"/>
              </w:rPr>
              <w:t>一、建设项目环境影响报告表中要求的环保措施执行情况</w:t>
            </w:r>
          </w:p>
          <w:p>
            <w:pPr>
              <w:pStyle w:val="20"/>
              <w:keepNext w:val="0"/>
              <w:keepLines w:val="0"/>
              <w:pageBreakBefore w:val="0"/>
              <w:widowControl w:val="0"/>
              <w:numPr>
                <w:ilvl w:val="0"/>
                <w:numId w:val="0"/>
              </w:numPr>
              <w:kinsoku/>
              <w:wordWrap/>
              <w:overflowPunct/>
              <w:topLinePunct w:val="0"/>
              <w:autoSpaceDE/>
              <w:autoSpaceDN/>
              <w:bidi w:val="0"/>
              <w:adjustRightInd/>
              <w:snapToGrid/>
              <w:ind w:right="0" w:rightChars="0" w:firstLine="480" w:firstLineChars="200"/>
              <w:jc w:val="both"/>
              <w:textAlignment w:val="auto"/>
              <w:rPr>
                <w:rFonts w:hint="eastAsia"/>
                <w:b w:val="0"/>
                <w:bCs w:val="0"/>
                <w:color w:val="auto"/>
                <w:sz w:val="24"/>
                <w:szCs w:val="24"/>
                <w:vertAlign w:val="baseline"/>
                <w:lang w:val="en-US" w:eastAsia="zh-CN"/>
              </w:rPr>
            </w:pPr>
            <w:r>
              <w:rPr>
                <w:rFonts w:hint="eastAsia"/>
                <w:b w:val="0"/>
                <w:bCs w:val="0"/>
                <w:color w:val="auto"/>
                <w:sz w:val="24"/>
                <w:szCs w:val="24"/>
                <w:vertAlign w:val="baseline"/>
                <w:lang w:val="en-US" w:eastAsia="zh-CN"/>
              </w:rPr>
              <w:t>根据建设单位提供的有关的工程资料、实地走访、现场勘测和核实，对照环评报告表提出的措施要求，建设项目均满足。具体执行情况如下：</w:t>
            </w:r>
          </w:p>
          <w:p>
            <w:pPr>
              <w:pStyle w:val="20"/>
              <w:numPr>
                <w:ilvl w:val="0"/>
                <w:numId w:val="0"/>
              </w:numPr>
              <w:bidi w:val="0"/>
              <w:ind w:leftChars="0" w:right="0" w:rightChars="0" w:firstLine="422" w:firstLineChars="200"/>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表6-1 项目环境影响报告表提出各项环保措施执行情况</w:t>
            </w:r>
          </w:p>
          <w:tbl>
            <w:tblPr>
              <w:tblStyle w:val="14"/>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426"/>
              <w:gridCol w:w="11"/>
              <w:gridCol w:w="437"/>
              <w:gridCol w:w="2820"/>
              <w:gridCol w:w="2410"/>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670" w:type="dxa"/>
                  <w:vAlign w:val="center"/>
                </w:tcPr>
                <w:p>
                  <w:pPr>
                    <w:pStyle w:val="20"/>
                    <w:numPr>
                      <w:ilvl w:val="0"/>
                      <w:numId w:val="0"/>
                    </w:numPr>
                    <w:bidi w:val="0"/>
                    <w:ind w:left="0" w:leftChars="0" w:right="0" w:rightChars="0" w:firstLine="0" w:firstLineChars="0"/>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时</w:t>
                  </w:r>
                </w:p>
                <w:p>
                  <w:pPr>
                    <w:pStyle w:val="20"/>
                    <w:numPr>
                      <w:ilvl w:val="0"/>
                      <w:numId w:val="0"/>
                    </w:numPr>
                    <w:bidi w:val="0"/>
                    <w:ind w:left="0" w:leftChars="0" w:right="0" w:rightChars="0" w:firstLine="0" w:firstLineChars="0"/>
                    <w:jc w:val="center"/>
                    <w:rPr>
                      <w:rFonts w:hint="default" w:ascii="Times New Roman" w:hAnsi="Times New Roman" w:eastAsia="宋体" w:cs="Times New Roman"/>
                      <w:b/>
                      <w:bCs/>
                      <w:color w:val="auto"/>
                      <w:kern w:val="2"/>
                      <w:sz w:val="21"/>
                      <w:szCs w:val="21"/>
                      <w:vertAlign w:val="baseline"/>
                      <w:lang w:val="en-US" w:eastAsia="zh-CN" w:bidi="ar"/>
                    </w:rPr>
                  </w:pPr>
                  <w:r>
                    <w:rPr>
                      <w:rFonts w:hint="default" w:ascii="Times New Roman" w:hAnsi="Times New Roman" w:cs="Times New Roman"/>
                      <w:b/>
                      <w:bCs/>
                      <w:color w:val="auto"/>
                      <w:sz w:val="21"/>
                      <w:szCs w:val="21"/>
                      <w:vertAlign w:val="baseline"/>
                      <w:lang w:val="en-US" w:eastAsia="zh-CN"/>
                    </w:rPr>
                    <w:t>段</w:t>
                  </w:r>
                </w:p>
              </w:tc>
              <w:tc>
                <w:tcPr>
                  <w:tcW w:w="874" w:type="dxa"/>
                  <w:gridSpan w:val="3"/>
                  <w:vAlign w:val="center"/>
                </w:tcPr>
                <w:p>
                  <w:pPr>
                    <w:pStyle w:val="20"/>
                    <w:numPr>
                      <w:ilvl w:val="0"/>
                      <w:numId w:val="0"/>
                    </w:numPr>
                    <w:bidi w:val="0"/>
                    <w:ind w:right="0" w:rightChars="0"/>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项</w:t>
                  </w:r>
                </w:p>
                <w:p>
                  <w:pPr>
                    <w:pStyle w:val="20"/>
                    <w:numPr>
                      <w:ilvl w:val="0"/>
                      <w:numId w:val="0"/>
                    </w:numPr>
                    <w:bidi w:val="0"/>
                    <w:ind w:right="0" w:rightChars="0"/>
                    <w:jc w:val="center"/>
                    <w:rPr>
                      <w:rFonts w:hint="default" w:ascii="Times New Roman" w:hAnsi="Times New Roman" w:eastAsia="宋体" w:cs="Times New Roman"/>
                      <w:b/>
                      <w:bCs/>
                      <w:color w:val="auto"/>
                      <w:kern w:val="2"/>
                      <w:sz w:val="21"/>
                      <w:szCs w:val="21"/>
                      <w:vertAlign w:val="baseline"/>
                      <w:lang w:val="en-US" w:eastAsia="zh-CN" w:bidi="ar"/>
                    </w:rPr>
                  </w:pPr>
                  <w:r>
                    <w:rPr>
                      <w:rFonts w:hint="default" w:ascii="Times New Roman" w:hAnsi="Times New Roman" w:cs="Times New Roman"/>
                      <w:b/>
                      <w:bCs/>
                      <w:color w:val="auto"/>
                      <w:sz w:val="21"/>
                      <w:szCs w:val="21"/>
                      <w:vertAlign w:val="baseline"/>
                      <w:lang w:val="en-US" w:eastAsia="zh-CN"/>
                    </w:rPr>
                    <w:t>目</w:t>
                  </w:r>
                </w:p>
              </w:tc>
              <w:tc>
                <w:tcPr>
                  <w:tcW w:w="2820" w:type="dxa"/>
                  <w:vAlign w:val="center"/>
                </w:tcPr>
                <w:p>
                  <w:pPr>
                    <w:pStyle w:val="20"/>
                    <w:numPr>
                      <w:ilvl w:val="0"/>
                      <w:numId w:val="0"/>
                    </w:numPr>
                    <w:bidi w:val="0"/>
                    <w:ind w:left="0" w:leftChars="0" w:right="0" w:rightChars="0" w:firstLine="0" w:firstLineChars="0"/>
                    <w:jc w:val="center"/>
                    <w:rPr>
                      <w:rFonts w:hint="default" w:ascii="Times New Roman" w:hAnsi="Times New Roman" w:eastAsia="宋体" w:cs="Times New Roman"/>
                      <w:b/>
                      <w:bCs/>
                      <w:color w:val="auto"/>
                      <w:kern w:val="2"/>
                      <w:sz w:val="21"/>
                      <w:szCs w:val="21"/>
                      <w:vertAlign w:val="baseline"/>
                      <w:lang w:val="en-US" w:eastAsia="zh-CN" w:bidi="ar"/>
                    </w:rPr>
                  </w:pPr>
                  <w:r>
                    <w:rPr>
                      <w:rFonts w:hint="default" w:ascii="Times New Roman" w:hAnsi="Times New Roman" w:cs="Times New Roman"/>
                      <w:b/>
                      <w:bCs/>
                      <w:color w:val="auto"/>
                      <w:sz w:val="21"/>
                      <w:szCs w:val="21"/>
                      <w:vertAlign w:val="baseline"/>
                      <w:lang w:val="en-US" w:eastAsia="zh-CN"/>
                    </w:rPr>
                    <w:t>环评要求的环保措施</w:t>
                  </w:r>
                </w:p>
              </w:tc>
              <w:tc>
                <w:tcPr>
                  <w:tcW w:w="2410" w:type="dxa"/>
                  <w:vAlign w:val="center"/>
                </w:tcPr>
                <w:p>
                  <w:pPr>
                    <w:pStyle w:val="20"/>
                    <w:numPr>
                      <w:ilvl w:val="0"/>
                      <w:numId w:val="0"/>
                    </w:numPr>
                    <w:bidi w:val="0"/>
                    <w:ind w:left="0" w:leftChars="0" w:right="0" w:rightChars="0" w:firstLine="0" w:firstLineChars="0"/>
                    <w:jc w:val="center"/>
                    <w:rPr>
                      <w:rFonts w:hint="default" w:ascii="Times New Roman" w:hAnsi="Times New Roman" w:eastAsia="宋体" w:cs="Times New Roman"/>
                      <w:b/>
                      <w:bCs/>
                      <w:color w:val="auto"/>
                      <w:kern w:val="2"/>
                      <w:sz w:val="21"/>
                      <w:szCs w:val="21"/>
                      <w:vertAlign w:val="baseline"/>
                      <w:lang w:val="en-US" w:eastAsia="zh-CN" w:bidi="ar"/>
                    </w:rPr>
                  </w:pPr>
                  <w:r>
                    <w:rPr>
                      <w:rFonts w:hint="default" w:ascii="Times New Roman" w:hAnsi="Times New Roman" w:cs="Times New Roman"/>
                      <w:b/>
                      <w:bCs/>
                      <w:color w:val="auto"/>
                      <w:sz w:val="21"/>
                      <w:szCs w:val="21"/>
                      <w:vertAlign w:val="baseline"/>
                      <w:lang w:val="en-US" w:eastAsia="zh-CN"/>
                    </w:rPr>
                    <w:t>环保措施落实情况</w:t>
                  </w:r>
                </w:p>
              </w:tc>
              <w:tc>
                <w:tcPr>
                  <w:tcW w:w="1532" w:type="dxa"/>
                  <w:vAlign w:val="center"/>
                </w:tcPr>
                <w:p>
                  <w:pPr>
                    <w:pStyle w:val="20"/>
                    <w:numPr>
                      <w:ilvl w:val="0"/>
                      <w:numId w:val="0"/>
                    </w:numPr>
                    <w:bidi w:val="0"/>
                    <w:ind w:left="0" w:leftChars="0" w:right="0" w:rightChars="0" w:firstLine="0" w:firstLineChars="0"/>
                    <w:jc w:val="center"/>
                    <w:rPr>
                      <w:rFonts w:hint="default" w:ascii="Times New Roman" w:hAnsi="Times New Roman" w:eastAsia="宋体" w:cs="Times New Roman"/>
                      <w:b/>
                      <w:bCs/>
                      <w:color w:val="auto"/>
                      <w:kern w:val="2"/>
                      <w:sz w:val="21"/>
                      <w:szCs w:val="21"/>
                      <w:vertAlign w:val="baseline"/>
                      <w:lang w:val="en-US" w:eastAsia="zh-CN" w:bidi="ar"/>
                    </w:rPr>
                  </w:pPr>
                  <w:r>
                    <w:rPr>
                      <w:rFonts w:hint="default" w:ascii="Times New Roman" w:hAnsi="Times New Roman" w:cs="Times New Roman"/>
                      <w:b/>
                      <w:bCs/>
                      <w:color w:val="auto"/>
                      <w:sz w:val="21"/>
                      <w:szCs w:val="21"/>
                      <w:vertAlign w:val="baseline"/>
                      <w:lang w:val="en-US" w:eastAsia="zh-CN"/>
                    </w:rPr>
                    <w:t>执行效果及未落实原因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670" w:type="dxa"/>
                  <w:vMerge w:val="restart"/>
                  <w:vAlign w:val="center"/>
                </w:tcPr>
                <w:p>
                  <w:pPr>
                    <w:pStyle w:val="20"/>
                    <w:numPr>
                      <w:ilvl w:val="0"/>
                      <w:numId w:val="0"/>
                    </w:numPr>
                    <w:bidi w:val="0"/>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施</w:t>
                  </w:r>
                </w:p>
                <w:p>
                  <w:pPr>
                    <w:pStyle w:val="20"/>
                    <w:numPr>
                      <w:ilvl w:val="0"/>
                      <w:numId w:val="0"/>
                    </w:numPr>
                    <w:bidi w:val="0"/>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工</w:t>
                  </w:r>
                </w:p>
                <w:p>
                  <w:pPr>
                    <w:pStyle w:val="20"/>
                    <w:numPr>
                      <w:ilvl w:val="0"/>
                      <w:numId w:val="0"/>
                    </w:numPr>
                    <w:bidi w:val="0"/>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期</w:t>
                  </w:r>
                </w:p>
              </w:tc>
              <w:tc>
                <w:tcPr>
                  <w:tcW w:w="874" w:type="dxa"/>
                  <w:gridSpan w:val="3"/>
                  <w:vAlign w:val="center"/>
                </w:tcPr>
                <w:p>
                  <w:pPr>
                    <w:pStyle w:val="20"/>
                    <w:numPr>
                      <w:ilvl w:val="0"/>
                      <w:numId w:val="0"/>
                    </w:numPr>
                    <w:bidi w:val="0"/>
                    <w:ind w:right="0" w:rightChars="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生</w:t>
                  </w:r>
                </w:p>
                <w:p>
                  <w:pPr>
                    <w:pStyle w:val="20"/>
                    <w:numPr>
                      <w:ilvl w:val="0"/>
                      <w:numId w:val="0"/>
                    </w:numPr>
                    <w:bidi w:val="0"/>
                    <w:ind w:right="0" w:rightChars="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态</w:t>
                  </w:r>
                </w:p>
                <w:p>
                  <w:pPr>
                    <w:pStyle w:val="20"/>
                    <w:numPr>
                      <w:ilvl w:val="0"/>
                      <w:numId w:val="0"/>
                    </w:numPr>
                    <w:bidi w:val="0"/>
                    <w:ind w:right="0" w:rightChars="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影</w:t>
                  </w:r>
                </w:p>
                <w:p>
                  <w:pPr>
                    <w:pStyle w:val="20"/>
                    <w:numPr>
                      <w:ilvl w:val="0"/>
                      <w:numId w:val="0"/>
                    </w:numPr>
                    <w:bidi w:val="0"/>
                    <w:ind w:right="0" w:rightChars="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响</w:t>
                  </w:r>
                </w:p>
              </w:tc>
              <w:tc>
                <w:tcPr>
                  <w:tcW w:w="2820" w:type="dxa"/>
                  <w:vAlign w:val="center"/>
                </w:tcPr>
                <w:p>
                  <w:pPr>
                    <w:pStyle w:val="20"/>
                    <w:numPr>
                      <w:ilvl w:val="0"/>
                      <w:numId w:val="0"/>
                    </w:numPr>
                    <w:bidi w:val="0"/>
                    <w:spacing w:line="240" w:lineRule="auto"/>
                    <w:ind w:left="0" w:leftChars="0" w:right="0" w:rightChars="0" w:firstLine="0" w:firstLineChars="0"/>
                    <w:jc w:val="left"/>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1、加强环保宣传，提高施工人员的环保意识，减少对建设范围外的生态环境的破坏。加强对施工人员的宣传教育，禁止砍伐占地以外的森林植被，禁止采摘各种植物，做好临时用工人员的管理，防止发生滥砍乱伐。2、为防治水土流失，必须严格按照水土保持方案报告书要求实施水土保持措施，避免因水土流失造成施工区山体滑坡和堆渣体塌滑。枢纽区、料场区、道路区及临时占地施工中破坏的地表植被须及时补植林草，在工程竣工验收的同时进行植被恢复情况的验收。3、工程结束后对土料场、风化料场、临时堆存场尽快进行覆土植树、恢复植被；对造成的水土流失区进行绿化治理，并应落到实处。4、施工过程中应注意保护好表层土壤，对施工开挖剥离表土单独进行集中堆存，用于施工结束后施工迹地恢复和厂区绿化；施工单位应及时拆除临时建筑，清理和平整场地，恢复土层，采用当地植物进行“恢复性”种植，然后采取“封育”手段，促进自然恢复。5、生态恢复中按照当地的自然环境进行生态恢复工程时，建议选择乡土树种为主，此外还可通过自然更新恢复该区域的生物多样性。植被恢复力求创造多样性的生态环境条件，避免过于单一化和人工化，注意乔、灌、草的结合，永久建筑物之外的植被恢复尽可能利用自然条件，包括土壤、种子，避免“园林化”恢复倾向。</w:t>
                  </w:r>
                </w:p>
              </w:tc>
              <w:tc>
                <w:tcPr>
                  <w:tcW w:w="2410" w:type="dxa"/>
                  <w:vAlign w:val="center"/>
                </w:tcPr>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根据实际调查，在施工期间，</w:t>
                  </w:r>
                  <w:r>
                    <w:rPr>
                      <w:rFonts w:hint="default" w:ascii="Times New Roman" w:hAnsi="Times New Roman" w:cs="Times New Roman"/>
                      <w:b w:val="0"/>
                      <w:bCs w:val="0"/>
                      <w:color w:val="auto"/>
                      <w:sz w:val="21"/>
                      <w:szCs w:val="21"/>
                      <w:vertAlign w:val="baseline"/>
                      <w:lang w:val="en-US" w:eastAsia="zh-CN"/>
                    </w:rPr>
                    <w:t>对施工人员进行了环境教育、生物多样性保护教育及有关法律、法规的宣传教育；严格按照了水土保护措施，在被破坏的地表植被须及时补植林草，未出现施工区山体滑坡和堆渣体塌滑现象；施工期建有两个临时堆土场用来暂存施工期剥离的表土，施工结束后用于生态恢复。</w:t>
                  </w:r>
                  <w:r>
                    <w:rPr>
                      <w:rFonts w:hint="default" w:ascii="Times New Roman" w:hAnsi="Times New Roman" w:cs="Times New Roman"/>
                      <w:color w:val="auto"/>
                      <w:sz w:val="21"/>
                      <w:szCs w:val="21"/>
                      <w:lang w:eastAsia="zh-CN"/>
                    </w:rPr>
                    <w:t>经实际调查，</w:t>
                  </w:r>
                  <w:r>
                    <w:rPr>
                      <w:rFonts w:hint="eastAsia" w:ascii="Times New Roman" w:hAnsi="Times New Roman" w:cs="Times New Roman"/>
                      <w:color w:val="auto"/>
                      <w:sz w:val="21"/>
                      <w:szCs w:val="21"/>
                      <w:lang w:eastAsia="zh-CN"/>
                    </w:rPr>
                    <w:t>风化料场</w:t>
                  </w:r>
                  <w:r>
                    <w:rPr>
                      <w:rFonts w:hint="eastAsia" w:ascii="Times New Roman" w:hAnsi="Times New Roman" w:cs="Times New Roman"/>
                      <w:color w:val="auto"/>
                      <w:sz w:val="21"/>
                      <w:szCs w:val="21"/>
                      <w:lang w:val="en-US" w:eastAsia="zh-CN"/>
                    </w:rPr>
                    <w:t>如环评设计一样有两个，但</w:t>
                  </w:r>
                  <w:r>
                    <w:rPr>
                      <w:rFonts w:hint="eastAsia" w:ascii="Times New Roman" w:hAnsi="Times New Roman" w:cs="Times New Roman"/>
                      <w:color w:val="auto"/>
                      <w:sz w:val="21"/>
                      <w:szCs w:val="21"/>
                      <w:lang w:eastAsia="zh-CN"/>
                    </w:rPr>
                    <w:t>实际</w:t>
                  </w:r>
                  <w:r>
                    <w:rPr>
                      <w:rFonts w:hint="eastAsia" w:ascii="Times New Roman" w:hAnsi="Times New Roman" w:cs="Times New Roman"/>
                      <w:color w:val="auto"/>
                      <w:sz w:val="21"/>
                      <w:szCs w:val="21"/>
                      <w:lang w:val="en-US" w:eastAsia="zh-CN"/>
                    </w:rPr>
                    <w:t>只</w:t>
                  </w:r>
                  <w:r>
                    <w:rPr>
                      <w:rFonts w:hint="eastAsia" w:ascii="Times New Roman" w:hAnsi="Times New Roman" w:cs="Times New Roman"/>
                      <w:color w:val="auto"/>
                      <w:sz w:val="21"/>
                      <w:szCs w:val="21"/>
                      <w:lang w:eastAsia="zh-CN"/>
                    </w:rPr>
                    <w:t>启用</w:t>
                  </w:r>
                  <w:r>
                    <w:rPr>
                      <w:rFonts w:hint="eastAsia" w:ascii="Times New Roman" w:hAnsi="Times New Roman" w:cs="Times New Roman"/>
                      <w:color w:val="auto"/>
                      <w:sz w:val="21"/>
                      <w:szCs w:val="21"/>
                      <w:lang w:val="en-US" w:eastAsia="zh-CN"/>
                    </w:rPr>
                    <w:t>一个为</w:t>
                  </w:r>
                  <w:r>
                    <w:rPr>
                      <w:rFonts w:hint="eastAsia" w:ascii="Times New Roman" w:hAnsi="Times New Roman" w:cs="Times New Roman"/>
                      <w:color w:val="auto"/>
                      <w:sz w:val="21"/>
                      <w:szCs w:val="21"/>
                      <w:lang w:eastAsia="zh-CN"/>
                    </w:rPr>
                    <w:t>Ⅰ号风化料场，位于上下坝址间的右岸坡，库内右岸两支箐沟夹的单一山脊，距上下坝址轴线直线距离分别为500m和420m，</w:t>
                  </w:r>
                  <w:r>
                    <w:rPr>
                      <w:rFonts w:hint="eastAsia" w:ascii="Times New Roman" w:hAnsi="Times New Roman" w:cs="Times New Roman"/>
                      <w:color w:val="auto"/>
                      <w:sz w:val="21"/>
                      <w:szCs w:val="21"/>
                      <w:lang w:val="en-US" w:eastAsia="zh-CN"/>
                    </w:rPr>
                    <w:t>施工时修建了施工道路，施工结束后进行了生态恢复，现恢复良好；</w:t>
                  </w:r>
                  <w:r>
                    <w:rPr>
                      <w:rFonts w:hint="default" w:ascii="Times New Roman" w:hAnsi="Times New Roman" w:cs="Times New Roman"/>
                      <w:color w:val="auto"/>
                      <w:sz w:val="21"/>
                      <w:szCs w:val="21"/>
                    </w:rPr>
                    <w:t>粘土料场</w:t>
                  </w:r>
                  <w:r>
                    <w:rPr>
                      <w:rFonts w:hint="eastAsia" w:ascii="Times New Roman" w:hAnsi="Times New Roman" w:cs="Times New Roman"/>
                      <w:color w:val="auto"/>
                      <w:sz w:val="21"/>
                      <w:szCs w:val="21"/>
                      <w:lang w:val="en-US" w:eastAsia="zh-CN"/>
                    </w:rPr>
                    <w:t>实际建设启用情况和环评设计一致，只有一个</w:t>
                  </w:r>
                  <w:r>
                    <w:rPr>
                      <w:rFonts w:hint="default" w:ascii="Times New Roman" w:hAnsi="Times New Roman" w:cs="Times New Roman"/>
                      <w:color w:val="auto"/>
                      <w:sz w:val="21"/>
                      <w:szCs w:val="21"/>
                    </w:rPr>
                    <w:t>位于拥翠村南侧，由拥翠至碧溪的乡村公路从所选土料场通过，运距10Km，其中该公路从料场通过约2公里，交通较为方便</w:t>
                  </w:r>
                  <w:r>
                    <w:rPr>
                      <w:rFonts w:hint="default" w:ascii="Times New Roman" w:hAnsi="Times New Roman" w:cs="Times New Roman"/>
                      <w:color w:val="auto"/>
                      <w:sz w:val="21"/>
                      <w:szCs w:val="21"/>
                      <w:lang w:eastAsia="zh-CN"/>
                    </w:rPr>
                    <w:t>粘土料场选址附近无居民点，不涉及环境敏感点，不存在对居民点的安全隐患问题</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施工结束后进行了生态恢复，现恢复良好</w:t>
                  </w:r>
                  <w:r>
                    <w:rPr>
                      <w:rFonts w:hint="default" w:ascii="Times New Roman" w:hAnsi="Times New Roman" w:cs="Times New Roman"/>
                      <w:b w:val="0"/>
                      <w:bCs w:val="0"/>
                      <w:color w:val="auto"/>
                      <w:sz w:val="21"/>
                      <w:szCs w:val="21"/>
                      <w:vertAlign w:val="baseline"/>
                      <w:lang w:val="en-US" w:eastAsia="zh-CN"/>
                    </w:rPr>
                    <w:t>，施工结束后，施工临时建筑已被拆除，并对土地进行了平整和恢复；现场生态恢复栽种的均为本地树种和灌木，无外来物种，草籽培育状态良好，乔、灌、草的结合形式良好。</w:t>
                  </w:r>
                </w:p>
              </w:tc>
              <w:tc>
                <w:tcPr>
                  <w:tcW w:w="1532" w:type="dxa"/>
                  <w:vAlign w:val="center"/>
                </w:tcPr>
                <w:p>
                  <w:pPr>
                    <w:pStyle w:val="20"/>
                    <w:numPr>
                      <w:ilvl w:val="0"/>
                      <w:numId w:val="0"/>
                    </w:numPr>
                    <w:bidi w:val="0"/>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670" w:type="dxa"/>
                  <w:vMerge w:val="continue"/>
                  <w:vAlign w:val="center"/>
                </w:tcPr>
                <w:p>
                  <w:pPr>
                    <w:pStyle w:val="20"/>
                    <w:numPr>
                      <w:ilvl w:val="0"/>
                      <w:numId w:val="0"/>
                    </w:numPr>
                    <w:bidi w:val="0"/>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p>
              </w:tc>
              <w:tc>
                <w:tcPr>
                  <w:tcW w:w="426" w:type="dxa"/>
                  <w:vMerge w:val="restart"/>
                  <w:vAlign w:val="center"/>
                </w:tcPr>
                <w:p>
                  <w:pPr>
                    <w:pStyle w:val="20"/>
                    <w:numPr>
                      <w:ilvl w:val="0"/>
                      <w:numId w:val="0"/>
                    </w:numPr>
                    <w:bidi w:val="0"/>
                    <w:ind w:right="0" w:rightChars="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污染影响</w:t>
                  </w:r>
                </w:p>
              </w:tc>
              <w:tc>
                <w:tcPr>
                  <w:tcW w:w="448" w:type="dxa"/>
                  <w:gridSpan w:val="2"/>
                  <w:vAlign w:val="center"/>
                </w:tcPr>
                <w:p>
                  <w:pPr>
                    <w:pStyle w:val="20"/>
                    <w:numPr>
                      <w:ilvl w:val="0"/>
                      <w:numId w:val="0"/>
                    </w:numPr>
                    <w:bidi w:val="0"/>
                    <w:ind w:right="0" w:rightChars="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废水</w:t>
                  </w:r>
                </w:p>
              </w:tc>
              <w:tc>
                <w:tcPr>
                  <w:tcW w:w="2820" w:type="dxa"/>
                  <w:vAlign w:val="center"/>
                </w:tcPr>
                <w:p>
                  <w:pPr>
                    <w:pStyle w:val="20"/>
                    <w:numPr>
                      <w:ilvl w:val="0"/>
                      <w:numId w:val="0"/>
                    </w:numPr>
                    <w:bidi w:val="0"/>
                    <w:spacing w:line="240" w:lineRule="auto"/>
                    <w:ind w:left="0" w:leftChars="0" w:right="0" w:rightChars="0" w:firstLine="0" w:firstLineChars="0"/>
                    <w:jc w:val="left"/>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1、施工废水中SS含量较高，废水收集于沉淀池中处理后回用于生产或洒水降尘。对于混凝土拌和废水，可在初沉池中加入适量的酸调节pH至中性，再进行沉淀处理。</w:t>
                  </w:r>
                </w:p>
                <w:p>
                  <w:pPr>
                    <w:pStyle w:val="20"/>
                    <w:numPr>
                      <w:ilvl w:val="0"/>
                      <w:numId w:val="0"/>
                    </w:numPr>
                    <w:bidi w:val="0"/>
                    <w:spacing w:line="240" w:lineRule="auto"/>
                    <w:ind w:left="0" w:leftChars="0" w:right="0" w:rightChars="0" w:firstLine="0" w:firstLineChars="0"/>
                    <w:jc w:val="left"/>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2、落实水土保持措施，减少弃土弃渣场以及主体工程施工产生的弃土弃渣产生的水土流失对地表水体的影响。3、加强施工期间临时生活区生活污水和生活垃圾的管理，生活污水应尽量收集引入旱厕进行处理后用于场区绿化等，禁止生活污水直接排入地表水体。生活垃圾应定点收集，妥善处理，禁止乱堆乱放。4、初期蓄水期间须采取提水泵提水，提水流量不小于0.01m</w:t>
                  </w:r>
                  <w:r>
                    <w:rPr>
                      <w:rFonts w:hint="default" w:ascii="Times New Roman" w:hAnsi="Times New Roman" w:cs="Times New Roman"/>
                      <w:b w:val="0"/>
                      <w:bCs w:val="0"/>
                      <w:color w:val="auto"/>
                      <w:sz w:val="21"/>
                      <w:szCs w:val="21"/>
                      <w:vertAlign w:val="superscript"/>
                      <w:lang w:val="en-US" w:eastAsia="zh-CN"/>
                    </w:rPr>
                    <w:t>3</w:t>
                  </w:r>
                  <w:r>
                    <w:rPr>
                      <w:rFonts w:hint="default" w:ascii="Times New Roman" w:hAnsi="Times New Roman" w:cs="Times New Roman"/>
                      <w:b w:val="0"/>
                      <w:bCs w:val="0"/>
                      <w:color w:val="auto"/>
                      <w:sz w:val="21"/>
                      <w:szCs w:val="21"/>
                      <w:vertAlign w:val="baseline"/>
                      <w:lang w:val="en-US" w:eastAsia="zh-CN"/>
                    </w:rPr>
                    <w:t>/s，以满足下游河段生态流量，当水位淹没预埋的生态放流管时，改由生态放流管下放水。</w:t>
                  </w:r>
                </w:p>
              </w:tc>
              <w:tc>
                <w:tcPr>
                  <w:tcW w:w="2410" w:type="dxa"/>
                  <w:vAlign w:val="center"/>
                </w:tcPr>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根据实际调查，项目施工废水收集于沉淀池经处理后回用于生产和洒水降尘；严格落实了水保措施，</w:t>
                  </w:r>
                  <w:r>
                    <w:rPr>
                      <w:rFonts w:hint="default" w:ascii="Times New Roman" w:hAnsi="Times New Roman" w:cs="Times New Roman"/>
                      <w:b w:val="0"/>
                      <w:bCs w:val="0"/>
                      <w:color w:val="auto"/>
                      <w:sz w:val="21"/>
                      <w:szCs w:val="21"/>
                      <w:vertAlign w:val="baseline"/>
                      <w:lang w:val="en-US" w:eastAsia="zh-CN"/>
                    </w:rPr>
                    <w:t>弃土弃渣均运至指定弃渣场堆存，未对附近地表水造成污染；施工临时生活区生活污水收集于旱厕后用于浇灌树木，不外排；生活垃圾存于垃圾桶后扔至附近村庄垃圾收集池后由环卫部门清运处置；库区上游设置泵站用于提水来满足人员、农业、畜牧用水；下游设置生态流放管保证河段生态流量。</w:t>
                  </w:r>
                </w:p>
              </w:tc>
              <w:tc>
                <w:tcPr>
                  <w:tcW w:w="1532" w:type="dxa"/>
                  <w:vAlign w:val="center"/>
                </w:tcPr>
                <w:p>
                  <w:pPr>
                    <w:pStyle w:val="20"/>
                    <w:numPr>
                      <w:ilvl w:val="0"/>
                      <w:numId w:val="0"/>
                    </w:numPr>
                    <w:bidi w:val="0"/>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670" w:type="dxa"/>
                  <w:vMerge w:val="continue"/>
                  <w:vAlign w:val="center"/>
                </w:tcPr>
                <w:p>
                  <w:pPr>
                    <w:pStyle w:val="20"/>
                    <w:numPr>
                      <w:ilvl w:val="0"/>
                      <w:numId w:val="0"/>
                    </w:numPr>
                    <w:bidi w:val="0"/>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p>
              </w:tc>
              <w:tc>
                <w:tcPr>
                  <w:tcW w:w="426" w:type="dxa"/>
                  <w:vMerge w:val="continue"/>
                  <w:vAlign w:val="center"/>
                </w:tcPr>
                <w:p>
                  <w:pPr>
                    <w:pStyle w:val="20"/>
                    <w:numPr>
                      <w:ilvl w:val="0"/>
                      <w:numId w:val="0"/>
                    </w:numPr>
                    <w:bidi w:val="0"/>
                    <w:ind w:right="0" w:rightChars="0"/>
                    <w:jc w:val="center"/>
                    <w:rPr>
                      <w:rFonts w:hint="default" w:ascii="Times New Roman" w:hAnsi="Times New Roman" w:cs="Times New Roman"/>
                      <w:b w:val="0"/>
                      <w:bCs w:val="0"/>
                      <w:color w:val="auto"/>
                      <w:sz w:val="21"/>
                      <w:szCs w:val="21"/>
                      <w:vertAlign w:val="baseline"/>
                      <w:lang w:val="en-US" w:eastAsia="zh-CN"/>
                    </w:rPr>
                  </w:pPr>
                </w:p>
              </w:tc>
              <w:tc>
                <w:tcPr>
                  <w:tcW w:w="448" w:type="dxa"/>
                  <w:gridSpan w:val="2"/>
                  <w:vAlign w:val="center"/>
                </w:tcPr>
                <w:p>
                  <w:pPr>
                    <w:pStyle w:val="20"/>
                    <w:numPr>
                      <w:ilvl w:val="0"/>
                      <w:numId w:val="0"/>
                    </w:numPr>
                    <w:bidi w:val="0"/>
                    <w:ind w:right="0" w:rightChars="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废气</w:t>
                  </w:r>
                </w:p>
              </w:tc>
              <w:tc>
                <w:tcPr>
                  <w:tcW w:w="2820" w:type="dxa"/>
                  <w:vAlign w:val="center"/>
                </w:tcPr>
                <w:p>
                  <w:pPr>
                    <w:pStyle w:val="20"/>
                    <w:numPr>
                      <w:ilvl w:val="0"/>
                      <w:numId w:val="0"/>
                    </w:numPr>
                    <w:bidi w:val="0"/>
                    <w:spacing w:line="240" w:lineRule="auto"/>
                    <w:ind w:left="0" w:leftChars="0" w:right="0" w:rightChars="0" w:firstLine="0" w:firstLineChars="0"/>
                    <w:jc w:val="left"/>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1、施工场地每天定期洒水，以有效防止扬尘产生，在旱季风大时，应加大洒水量及洒水频次；2、应尽量使用电动施工机械或尾气排放达标的柴油施工机械设备；3、将现场内的堆土、堆砂用帆布或密目网等进行重复式覆盖；4、施工现场道路、作业场地尽量硬化。施工运输车辆出口内侧应当铺设一定长度且宽度不小于出口宽度的混凝土路面；并在出口处设置车轮冲洗设备及相应的排水和泥土沉淀设施，对驶出车辆的槽帮和车轮冲洗干净后方可驶出施工工地；5、清理施工垃圾时，采用容器吊运的办法，严禁任何人随意凌空抛散。采用封闭垃圾站存放垃圾，并将垃圾分开存放，能回收利用的首先考虑回收利用；不具利用价值的及时清运。外运时覆盖严密，确保不沿途散落；6、对水泥、白灰等易产尘材料，实行轻卸慢放，用封闭式库存的办法，以减少扬尘的产生，存放油料必须有防止泄漏和防止污染的措施；7、施工期间严禁露天焚烧橡胶、塑料、垃圾等。</w:t>
                  </w:r>
                </w:p>
              </w:tc>
              <w:tc>
                <w:tcPr>
                  <w:tcW w:w="2410" w:type="dxa"/>
                  <w:vAlign w:val="center"/>
                </w:tcPr>
                <w:p>
                  <w:pPr>
                    <w:bidi w:val="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经实际调查，施工期间施工方定期洒水抑制扬尘；施工现场堆存的物料、砂石均用了篷布遮盖；施工均选用了</w:t>
                  </w:r>
                  <w:r>
                    <w:rPr>
                      <w:rFonts w:hint="default" w:ascii="Times New Roman" w:hAnsi="Times New Roman" w:cs="Times New Roman"/>
                      <w:b w:val="0"/>
                      <w:bCs w:val="0"/>
                      <w:color w:val="auto"/>
                      <w:sz w:val="21"/>
                      <w:szCs w:val="21"/>
                      <w:vertAlign w:val="baseline"/>
                      <w:lang w:val="en-US" w:eastAsia="zh-CN"/>
                    </w:rPr>
                    <w:t>尾气排放达标的柴油施工机械设备；施工车辆出项目区时均安排了车辆冲洗，对施工道路也都定期洒水抑尘；清理施工垃圾时均都用封闭车辆运输，未随意抛撒；对油料存放的地方进行了防渗漏处理；施工期未进行露天焚烧行为。</w:t>
                  </w:r>
                </w:p>
              </w:tc>
              <w:tc>
                <w:tcPr>
                  <w:tcW w:w="1532" w:type="dxa"/>
                  <w:vAlign w:val="center"/>
                </w:tcPr>
                <w:p>
                  <w:pPr>
                    <w:pStyle w:val="20"/>
                    <w:numPr>
                      <w:ilvl w:val="0"/>
                      <w:numId w:val="0"/>
                    </w:numPr>
                    <w:bidi w:val="0"/>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p>
                <w:p>
                  <w:pPr>
                    <w:pStyle w:val="20"/>
                    <w:numPr>
                      <w:ilvl w:val="0"/>
                      <w:numId w:val="0"/>
                    </w:numPr>
                    <w:bidi w:val="0"/>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p>
                <w:p>
                  <w:pPr>
                    <w:pStyle w:val="20"/>
                    <w:numPr>
                      <w:ilvl w:val="0"/>
                      <w:numId w:val="0"/>
                    </w:numPr>
                    <w:bidi w:val="0"/>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p>
                <w:p>
                  <w:pPr>
                    <w:pStyle w:val="20"/>
                    <w:numPr>
                      <w:ilvl w:val="0"/>
                      <w:numId w:val="0"/>
                    </w:numPr>
                    <w:bidi w:val="0"/>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p>
                <w:p>
                  <w:pPr>
                    <w:pStyle w:val="20"/>
                    <w:numPr>
                      <w:ilvl w:val="0"/>
                      <w:numId w:val="0"/>
                    </w:numPr>
                    <w:bidi w:val="0"/>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p>
                <w:p>
                  <w:pPr>
                    <w:pStyle w:val="20"/>
                    <w:numPr>
                      <w:ilvl w:val="0"/>
                      <w:numId w:val="0"/>
                    </w:numPr>
                    <w:bidi w:val="0"/>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p>
                <w:p>
                  <w:pPr>
                    <w:pStyle w:val="20"/>
                    <w:numPr>
                      <w:ilvl w:val="0"/>
                      <w:numId w:val="0"/>
                    </w:numPr>
                    <w:bidi w:val="0"/>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670" w:type="dxa"/>
                  <w:vMerge w:val="continue"/>
                  <w:vAlign w:val="center"/>
                </w:tcPr>
                <w:p>
                  <w:pPr>
                    <w:pStyle w:val="20"/>
                    <w:numPr>
                      <w:ilvl w:val="0"/>
                      <w:numId w:val="0"/>
                    </w:numPr>
                    <w:bidi w:val="0"/>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p>
              </w:tc>
              <w:tc>
                <w:tcPr>
                  <w:tcW w:w="426" w:type="dxa"/>
                  <w:vMerge w:val="continue"/>
                  <w:vAlign w:val="center"/>
                </w:tcPr>
                <w:p>
                  <w:pPr>
                    <w:pStyle w:val="20"/>
                    <w:numPr>
                      <w:ilvl w:val="0"/>
                      <w:numId w:val="0"/>
                    </w:numPr>
                    <w:bidi w:val="0"/>
                    <w:ind w:right="0" w:rightChars="0"/>
                    <w:jc w:val="center"/>
                    <w:rPr>
                      <w:rFonts w:hint="default" w:ascii="Times New Roman" w:hAnsi="Times New Roman" w:cs="Times New Roman"/>
                      <w:b w:val="0"/>
                      <w:bCs w:val="0"/>
                      <w:color w:val="auto"/>
                      <w:sz w:val="21"/>
                      <w:szCs w:val="21"/>
                      <w:vertAlign w:val="baseline"/>
                      <w:lang w:val="en-US" w:eastAsia="zh-CN"/>
                    </w:rPr>
                  </w:pPr>
                </w:p>
              </w:tc>
              <w:tc>
                <w:tcPr>
                  <w:tcW w:w="448" w:type="dxa"/>
                  <w:gridSpan w:val="2"/>
                  <w:vAlign w:val="center"/>
                </w:tcPr>
                <w:p>
                  <w:pPr>
                    <w:pStyle w:val="20"/>
                    <w:numPr>
                      <w:ilvl w:val="0"/>
                      <w:numId w:val="0"/>
                    </w:numPr>
                    <w:bidi w:val="0"/>
                    <w:ind w:right="0" w:rightChars="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噪声</w:t>
                  </w:r>
                </w:p>
              </w:tc>
              <w:tc>
                <w:tcPr>
                  <w:tcW w:w="2820" w:type="dxa"/>
                  <w:vAlign w:val="center"/>
                </w:tcPr>
                <w:p>
                  <w:pPr>
                    <w:pStyle w:val="20"/>
                    <w:numPr>
                      <w:ilvl w:val="0"/>
                      <w:numId w:val="0"/>
                    </w:numPr>
                    <w:bidi w:val="0"/>
                    <w:spacing w:line="240" w:lineRule="auto"/>
                    <w:ind w:left="0" w:leftChars="0" w:right="0" w:rightChars="0" w:firstLine="0" w:firstLineChars="0"/>
                    <w:jc w:val="left"/>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1、合理安排工作时间，对爆破施工时间进行管制，晚上22:00以后、早上6:00以前严禁爆破活动。2、选用噪音低、振动小的施工设备。3、合理布置施工机械的工作地点及工作时间。4、对施工作业点的施工人员，做好个人噪声防护工作。施工人员配戴防尘口罩和隔音耳罩。</w:t>
                  </w:r>
                </w:p>
              </w:tc>
              <w:tc>
                <w:tcPr>
                  <w:tcW w:w="2410" w:type="dxa"/>
                  <w:vAlign w:val="center"/>
                </w:tcPr>
                <w:p>
                  <w:pPr>
                    <w:bidi w:val="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根据实际调查，施工期严格按照</w:t>
                  </w:r>
                  <w:r>
                    <w:rPr>
                      <w:rFonts w:hint="default" w:ascii="Times New Roman" w:hAnsi="Times New Roman" w:cs="Times New Roman"/>
                      <w:b w:val="0"/>
                      <w:bCs w:val="0"/>
                      <w:color w:val="auto"/>
                      <w:sz w:val="21"/>
                      <w:szCs w:val="21"/>
                      <w:vertAlign w:val="baseline"/>
                      <w:lang w:val="en-US" w:eastAsia="zh-CN"/>
                    </w:rPr>
                    <w:t>晚上22:00以后、早上6:00以前不进行爆破的施工时间进行施工；低噪设备施工布置合理，未发生噪声扰民事件；施工人员工作时都佩戴了口罩和耳罩等防护用具。</w:t>
                  </w:r>
                </w:p>
              </w:tc>
              <w:tc>
                <w:tcPr>
                  <w:tcW w:w="1532" w:type="dxa"/>
                  <w:vAlign w:val="center"/>
                </w:tcPr>
                <w:p>
                  <w:pPr>
                    <w:pStyle w:val="20"/>
                    <w:numPr>
                      <w:ilvl w:val="0"/>
                      <w:numId w:val="0"/>
                    </w:numPr>
                    <w:bidi w:val="0"/>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70" w:type="dxa"/>
                  <w:vMerge w:val="continue"/>
                  <w:vAlign w:val="center"/>
                </w:tcPr>
                <w:p>
                  <w:pPr>
                    <w:pStyle w:val="20"/>
                    <w:numPr>
                      <w:ilvl w:val="0"/>
                      <w:numId w:val="0"/>
                    </w:numPr>
                    <w:bidi w:val="0"/>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p>
              </w:tc>
              <w:tc>
                <w:tcPr>
                  <w:tcW w:w="426" w:type="dxa"/>
                  <w:vMerge w:val="continue"/>
                  <w:vAlign w:val="center"/>
                </w:tcPr>
                <w:p>
                  <w:pPr>
                    <w:pStyle w:val="20"/>
                    <w:numPr>
                      <w:ilvl w:val="0"/>
                      <w:numId w:val="0"/>
                    </w:numPr>
                    <w:bidi w:val="0"/>
                    <w:ind w:right="0" w:rightChars="0"/>
                    <w:jc w:val="center"/>
                    <w:rPr>
                      <w:rFonts w:hint="default" w:ascii="Times New Roman" w:hAnsi="Times New Roman" w:cs="Times New Roman"/>
                      <w:b w:val="0"/>
                      <w:bCs w:val="0"/>
                      <w:color w:val="auto"/>
                      <w:sz w:val="21"/>
                      <w:szCs w:val="21"/>
                      <w:vertAlign w:val="baseline"/>
                      <w:lang w:val="en-US" w:eastAsia="zh-CN"/>
                    </w:rPr>
                  </w:pPr>
                </w:p>
              </w:tc>
              <w:tc>
                <w:tcPr>
                  <w:tcW w:w="448" w:type="dxa"/>
                  <w:gridSpan w:val="2"/>
                  <w:vAlign w:val="center"/>
                </w:tcPr>
                <w:p>
                  <w:pPr>
                    <w:pStyle w:val="20"/>
                    <w:numPr>
                      <w:ilvl w:val="0"/>
                      <w:numId w:val="0"/>
                    </w:numPr>
                    <w:bidi w:val="0"/>
                    <w:ind w:right="0" w:rightChars="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固体废物</w:t>
                  </w:r>
                </w:p>
              </w:tc>
              <w:tc>
                <w:tcPr>
                  <w:tcW w:w="2820" w:type="dxa"/>
                  <w:vAlign w:val="center"/>
                </w:tcPr>
                <w:p>
                  <w:pPr>
                    <w:pStyle w:val="20"/>
                    <w:numPr>
                      <w:ilvl w:val="0"/>
                      <w:numId w:val="0"/>
                    </w:numPr>
                    <w:bidi w:val="0"/>
                    <w:spacing w:line="240" w:lineRule="auto"/>
                    <w:ind w:left="0" w:leftChars="0" w:right="0" w:rightChars="0" w:firstLine="0" w:firstLineChars="0"/>
                    <w:jc w:val="left"/>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1、施工产生的固体废弃物应堆存于规范建设的临时堆存场内，临时堆存场建设应按水土保持方案采取有效的水土保持措施，遮盖等，防止扬尘和水土流失。2、在设计过程中，优化土石方的开挖和填筑量，减少弃渣量。3、施工所产生的生活垃圾设置垃圾桶收集，妥善处置。</w:t>
                  </w:r>
                </w:p>
              </w:tc>
              <w:tc>
                <w:tcPr>
                  <w:tcW w:w="2410" w:type="dxa"/>
                  <w:vAlign w:val="center"/>
                </w:tcPr>
                <w:p>
                  <w:pPr>
                    <w:bidi w:val="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根据实际调查，施工中产生的固体废物是弃土弃渣还有员工生活垃圾，弃土弃渣在堆存时用了篷布遮盖，施工结束后运至规定弃渣场；施工人员生活垃圾存于垃圾桶</w:t>
                  </w:r>
                  <w:r>
                    <w:rPr>
                      <w:rFonts w:hint="eastAsia"/>
                      <w:color w:val="auto"/>
                      <w:lang w:val="en-US" w:eastAsia="zh-CN"/>
                    </w:rPr>
                    <w:t>后由施工单位定期运至县城生活垃圾收运点，由环卫部门清运处置</w:t>
                  </w:r>
                  <w:r>
                    <w:rPr>
                      <w:rFonts w:hint="default" w:ascii="Times New Roman" w:hAnsi="Times New Roman" w:cs="Times New Roman"/>
                      <w:color w:val="auto"/>
                      <w:lang w:val="en-US" w:eastAsia="zh-CN"/>
                    </w:rPr>
                    <w:t>。</w:t>
                  </w:r>
                </w:p>
              </w:tc>
              <w:tc>
                <w:tcPr>
                  <w:tcW w:w="1532" w:type="dxa"/>
                  <w:vAlign w:val="center"/>
                </w:tcPr>
                <w:p>
                  <w:pPr>
                    <w:pStyle w:val="20"/>
                    <w:numPr>
                      <w:ilvl w:val="0"/>
                      <w:numId w:val="0"/>
                    </w:numPr>
                    <w:bidi w:val="0"/>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4" w:hRule="atLeast"/>
              </w:trPr>
              <w:tc>
                <w:tcPr>
                  <w:tcW w:w="670" w:type="dxa"/>
                  <w:vMerge w:val="continue"/>
                  <w:vAlign w:val="center"/>
                </w:tcPr>
                <w:p>
                  <w:pPr>
                    <w:pStyle w:val="20"/>
                    <w:numPr>
                      <w:ilvl w:val="0"/>
                      <w:numId w:val="0"/>
                    </w:numPr>
                    <w:bidi w:val="0"/>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p>
              </w:tc>
              <w:tc>
                <w:tcPr>
                  <w:tcW w:w="874" w:type="dxa"/>
                  <w:gridSpan w:val="3"/>
                  <w:vAlign w:val="center"/>
                </w:tcPr>
                <w:p>
                  <w:pPr>
                    <w:pStyle w:val="20"/>
                    <w:numPr>
                      <w:ilvl w:val="0"/>
                      <w:numId w:val="0"/>
                    </w:numPr>
                    <w:bidi w:val="0"/>
                    <w:ind w:right="0" w:rightChars="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社会影响</w:t>
                  </w:r>
                </w:p>
              </w:tc>
              <w:tc>
                <w:tcPr>
                  <w:tcW w:w="2820" w:type="dxa"/>
                  <w:vAlign w:val="center"/>
                </w:tcPr>
                <w:p>
                  <w:pPr>
                    <w:pStyle w:val="20"/>
                    <w:numPr>
                      <w:ilvl w:val="0"/>
                      <w:numId w:val="0"/>
                    </w:numPr>
                    <w:bidi w:val="0"/>
                    <w:spacing w:line="240" w:lineRule="auto"/>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color w:val="auto"/>
                      <w:sz w:val="21"/>
                      <w:szCs w:val="21"/>
                      <w:lang w:val="zh-CN"/>
                    </w:rPr>
                    <w:t>对淹没区和占地进行生产安置。</w:t>
                  </w:r>
                </w:p>
              </w:tc>
              <w:tc>
                <w:tcPr>
                  <w:tcW w:w="2410" w:type="dxa"/>
                  <w:vAlign w:val="center"/>
                </w:tcPr>
                <w:p>
                  <w:pPr>
                    <w:bidi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水库不存在移民搬迁问题，规划水平年生产安置人口为171人</w:t>
                  </w:r>
                  <w:r>
                    <w:rPr>
                      <w:rFonts w:hint="default" w:ascii="Times New Roman" w:hAnsi="Times New Roman" w:cs="Times New Roman"/>
                      <w:color w:val="auto"/>
                      <w:szCs w:val="21"/>
                    </w:rPr>
                    <w:t>。</w:t>
                  </w:r>
                  <w:r>
                    <w:rPr>
                      <w:rFonts w:hint="default" w:ascii="Times New Roman" w:hAnsi="Times New Roman" w:cs="Times New Roman"/>
                      <w:color w:val="auto"/>
                      <w:szCs w:val="21"/>
                      <w:lang w:val="en-US" w:eastAsia="zh-CN"/>
                    </w:rPr>
                    <w:t>2015年底，完成主库区征地移民实物量的兑付工作，在工程实施过程中产生的零星占地及附着物的补偿兑现工作与工程进展同步，现已全部兑现完毕，库区及涉及水库建设相关的移民征地情况现已全部处理完成，没有遗留问题存在。</w:t>
                  </w:r>
                </w:p>
                <w:p>
                  <w:pPr>
                    <w:bidi w:val="0"/>
                    <w:jc w:val="center"/>
                    <w:rPr>
                      <w:rFonts w:hint="default" w:ascii="Times New Roman" w:hAnsi="Times New Roman" w:cs="Times New Roman"/>
                      <w:color w:val="auto"/>
                      <w:lang w:val="en-US" w:eastAsia="zh-CN"/>
                    </w:rPr>
                  </w:pPr>
                </w:p>
              </w:tc>
              <w:tc>
                <w:tcPr>
                  <w:tcW w:w="1532" w:type="dxa"/>
                  <w:vAlign w:val="center"/>
                </w:tcPr>
                <w:p>
                  <w:pPr>
                    <w:pStyle w:val="20"/>
                    <w:numPr>
                      <w:ilvl w:val="0"/>
                      <w:numId w:val="0"/>
                    </w:numPr>
                    <w:bidi w:val="0"/>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670" w:type="dxa"/>
                  <w:vMerge w:val="restart"/>
                  <w:vAlign w:val="center"/>
                </w:tcPr>
                <w:p>
                  <w:pPr>
                    <w:pStyle w:val="20"/>
                    <w:numPr>
                      <w:ilvl w:val="0"/>
                      <w:numId w:val="0"/>
                    </w:numPr>
                    <w:bidi w:val="0"/>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p>
                <w:p>
                  <w:pPr>
                    <w:pStyle w:val="20"/>
                    <w:numPr>
                      <w:ilvl w:val="0"/>
                      <w:numId w:val="0"/>
                    </w:numPr>
                    <w:bidi w:val="0"/>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p>
                <w:p>
                  <w:pPr>
                    <w:pStyle w:val="20"/>
                    <w:numPr>
                      <w:ilvl w:val="0"/>
                      <w:numId w:val="0"/>
                    </w:numPr>
                    <w:bidi w:val="0"/>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p>
                <w:p>
                  <w:pPr>
                    <w:pStyle w:val="20"/>
                    <w:numPr>
                      <w:ilvl w:val="0"/>
                      <w:numId w:val="0"/>
                    </w:numPr>
                    <w:bidi w:val="0"/>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p>
                <w:p>
                  <w:pPr>
                    <w:pStyle w:val="20"/>
                    <w:numPr>
                      <w:ilvl w:val="0"/>
                      <w:numId w:val="0"/>
                    </w:numPr>
                    <w:bidi w:val="0"/>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p>
                <w:p>
                  <w:pPr>
                    <w:pStyle w:val="20"/>
                    <w:numPr>
                      <w:ilvl w:val="0"/>
                      <w:numId w:val="0"/>
                    </w:numPr>
                    <w:bidi w:val="0"/>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p>
                <w:p>
                  <w:pPr>
                    <w:pStyle w:val="20"/>
                    <w:numPr>
                      <w:ilvl w:val="0"/>
                      <w:numId w:val="0"/>
                    </w:numPr>
                    <w:bidi w:val="0"/>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p>
                <w:p>
                  <w:pPr>
                    <w:pStyle w:val="20"/>
                    <w:numPr>
                      <w:ilvl w:val="0"/>
                      <w:numId w:val="0"/>
                    </w:numPr>
                    <w:bidi w:val="0"/>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p>
                <w:p>
                  <w:pPr>
                    <w:pStyle w:val="20"/>
                    <w:numPr>
                      <w:ilvl w:val="0"/>
                      <w:numId w:val="0"/>
                    </w:numPr>
                    <w:bidi w:val="0"/>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运</w:t>
                  </w:r>
                </w:p>
                <w:p>
                  <w:pPr>
                    <w:pStyle w:val="20"/>
                    <w:numPr>
                      <w:ilvl w:val="0"/>
                      <w:numId w:val="0"/>
                    </w:numPr>
                    <w:bidi w:val="0"/>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营</w:t>
                  </w:r>
                </w:p>
                <w:p>
                  <w:pPr>
                    <w:pStyle w:val="20"/>
                    <w:numPr>
                      <w:ilvl w:val="0"/>
                      <w:numId w:val="0"/>
                    </w:numPr>
                    <w:bidi w:val="0"/>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期</w:t>
                  </w:r>
                </w:p>
              </w:tc>
              <w:tc>
                <w:tcPr>
                  <w:tcW w:w="874" w:type="dxa"/>
                  <w:gridSpan w:val="3"/>
                  <w:vAlign w:val="center"/>
                </w:tcPr>
                <w:p>
                  <w:pPr>
                    <w:pStyle w:val="20"/>
                    <w:numPr>
                      <w:ilvl w:val="0"/>
                      <w:numId w:val="0"/>
                    </w:numPr>
                    <w:bidi w:val="0"/>
                    <w:ind w:right="0" w:rightChars="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生</w:t>
                  </w:r>
                </w:p>
                <w:p>
                  <w:pPr>
                    <w:pStyle w:val="20"/>
                    <w:numPr>
                      <w:ilvl w:val="0"/>
                      <w:numId w:val="0"/>
                    </w:numPr>
                    <w:bidi w:val="0"/>
                    <w:ind w:right="0" w:rightChars="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态</w:t>
                  </w:r>
                </w:p>
                <w:p>
                  <w:pPr>
                    <w:pStyle w:val="20"/>
                    <w:numPr>
                      <w:ilvl w:val="0"/>
                      <w:numId w:val="0"/>
                    </w:numPr>
                    <w:bidi w:val="0"/>
                    <w:ind w:right="0" w:rightChars="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影</w:t>
                  </w:r>
                </w:p>
                <w:p>
                  <w:pPr>
                    <w:pStyle w:val="20"/>
                    <w:numPr>
                      <w:ilvl w:val="0"/>
                      <w:numId w:val="0"/>
                    </w:numPr>
                    <w:bidi w:val="0"/>
                    <w:ind w:right="0" w:rightChars="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响</w:t>
                  </w:r>
                </w:p>
              </w:tc>
              <w:tc>
                <w:tcPr>
                  <w:tcW w:w="2820" w:type="dxa"/>
                  <w:vAlign w:val="center"/>
                </w:tcPr>
                <w:p>
                  <w:pPr>
                    <w:pStyle w:val="20"/>
                    <w:numPr>
                      <w:ilvl w:val="0"/>
                      <w:numId w:val="0"/>
                    </w:numPr>
                    <w:bidi w:val="0"/>
                    <w:spacing w:line="240" w:lineRule="auto"/>
                    <w:ind w:left="0" w:leftChars="0" w:right="0" w:rightChars="0" w:firstLine="0" w:firstLineChars="0"/>
                    <w:jc w:val="left"/>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lang w:val="zh-CN"/>
                    </w:rPr>
                    <w:t>水库四周植树造林，尽快稳定库岸，降低入库泥沙。</w:t>
                  </w: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lang w:val="zh-CN"/>
                    </w:rPr>
                    <w:t>对水库流域的生态环境进行建设，增加封山育林面积、对符合退耕还林的土地进行退耕还林还草，改善库区生态环境。</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lang w:val="zh-CN"/>
                    </w:rPr>
                    <w:t>库区内禁止网箱养鱼。</w:t>
                  </w:r>
                  <w:r>
                    <w:rPr>
                      <w:rFonts w:hint="default"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lang w:val="zh-CN"/>
                    </w:rPr>
                    <w:t>必须设置生态用水泄流底孔，下泄下游河道生态用水流量，保证枯水期水库大坝下游河段保持一定的生态用水量，防止河道断流对下游水生生态环境的影响。</w:t>
                  </w:r>
                  <w:r>
                    <w:rPr>
                      <w:rFonts w:hint="default"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lang w:val="zh-CN"/>
                    </w:rPr>
                    <w:t>对工程施工所造成的植被破坏进行补植；建立环库岸植被带。</w:t>
                  </w:r>
                  <w:r>
                    <w:rPr>
                      <w:rFonts w:hint="default"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lang w:val="zh-CN"/>
                    </w:rPr>
                    <w:t>水库管理区设置化粪池，以降低生活废水排放浓度，化粪池粪便作为农户耕地用肥，其它生活废水必须排入库区下游，禁止排入库区。</w:t>
                  </w:r>
                </w:p>
              </w:tc>
              <w:tc>
                <w:tcPr>
                  <w:tcW w:w="2410" w:type="dxa"/>
                  <w:vAlign w:val="center"/>
                </w:tcPr>
                <w:p>
                  <w:pPr>
                    <w:bidi w:val="0"/>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lang w:val="en-US" w:eastAsia="zh-CN"/>
                    </w:rPr>
                    <w:t>根据实际调查，水库周围边坡生态恢复，植被恢复情况良好；库区</w:t>
                  </w:r>
                  <w:r>
                    <w:rPr>
                      <w:rFonts w:hint="eastAsia" w:ascii="Times New Roman" w:hAnsi="Times New Roman" w:cs="Times New Roman"/>
                      <w:color w:val="auto"/>
                      <w:szCs w:val="21"/>
                      <w:lang w:val="en-US" w:eastAsia="zh-CN"/>
                    </w:rPr>
                    <w:t>禁止</w:t>
                  </w:r>
                  <w:r>
                    <w:rPr>
                      <w:rFonts w:hint="default" w:ascii="Times New Roman" w:hAnsi="Times New Roman" w:cs="Times New Roman"/>
                      <w:color w:val="auto"/>
                      <w:szCs w:val="21"/>
                      <w:lang w:val="en-US" w:eastAsia="zh-CN"/>
                    </w:rPr>
                    <w:t>网箱养鱼；取水坝主体工程在拦河坝专门设置一个放流口，下放生态用水0.017m3/s，保证生态用水的下放，确保下游生态用水满足河道基本生态功能</w:t>
                  </w:r>
                  <w:r>
                    <w:rPr>
                      <w:rFonts w:hint="eastAsia" w:ascii="Times New Roman" w:hAnsi="Times New Roman" w:cs="Times New Roman"/>
                      <w:color w:val="auto"/>
                      <w:szCs w:val="21"/>
                      <w:lang w:val="en-US" w:eastAsia="zh-CN"/>
                    </w:rPr>
                    <w:t>，未造成下游断流情况</w:t>
                  </w:r>
                  <w:r>
                    <w:rPr>
                      <w:rFonts w:hint="default" w:ascii="Times New Roman" w:hAnsi="Times New Roman" w:cs="Times New Roman"/>
                      <w:color w:val="auto"/>
                      <w:szCs w:val="21"/>
                      <w:lang w:val="en-US" w:eastAsia="zh-CN"/>
                    </w:rPr>
                    <w:t>；</w:t>
                  </w:r>
                  <w:r>
                    <w:rPr>
                      <w:rFonts w:hint="eastAsia" w:ascii="Times New Roman" w:hAnsi="Times New Roman" w:cs="Times New Roman"/>
                      <w:color w:val="auto"/>
                      <w:szCs w:val="21"/>
                      <w:lang w:val="en-US" w:eastAsia="zh-CN"/>
                    </w:rPr>
                    <w:t>项目现场植被恢复良好，未见施工遗留迹象</w:t>
                  </w:r>
                  <w:r>
                    <w:rPr>
                      <w:rFonts w:hint="default" w:ascii="Times New Roman" w:hAnsi="Times New Roman" w:cs="Times New Roman"/>
                      <w:color w:val="auto"/>
                      <w:szCs w:val="21"/>
                      <w:lang w:val="en-US" w:eastAsia="zh-CN"/>
                    </w:rPr>
                    <w:t>；</w:t>
                  </w:r>
                  <w:r>
                    <w:rPr>
                      <w:rFonts w:hint="eastAsia" w:ascii="Times New Roman" w:hAnsi="Times New Roman" w:cs="Times New Roman"/>
                      <w:color w:val="auto"/>
                      <w:szCs w:val="21"/>
                      <w:lang w:val="en-US" w:eastAsia="zh-CN"/>
                    </w:rPr>
                    <w:t>水库</w:t>
                  </w:r>
                  <w:r>
                    <w:rPr>
                      <w:rFonts w:hint="default" w:ascii="Times New Roman" w:hAnsi="Times New Roman" w:cs="Times New Roman"/>
                      <w:b w:val="0"/>
                      <w:bCs w:val="0"/>
                      <w:color w:val="auto"/>
                      <w:sz w:val="21"/>
                      <w:szCs w:val="21"/>
                      <w:vertAlign w:val="baseline"/>
                      <w:lang w:val="en-US" w:eastAsia="zh-CN"/>
                    </w:rPr>
                    <w:t>管理所设水冲式卫生公厕，配套设置化粪池，管理人员生活污水经化粪池预处理后</w:t>
                  </w:r>
                  <w:r>
                    <w:rPr>
                      <w:rFonts w:hint="eastAsia" w:ascii="Times New Roman" w:hAnsi="Times New Roman" w:cs="Times New Roman"/>
                      <w:b w:val="0"/>
                      <w:bCs w:val="0"/>
                      <w:color w:val="auto"/>
                      <w:sz w:val="21"/>
                      <w:szCs w:val="21"/>
                      <w:vertAlign w:val="baseline"/>
                      <w:lang w:val="en-US" w:eastAsia="zh-CN"/>
                    </w:rPr>
                    <w:t>用于绿地施肥</w:t>
                  </w:r>
                  <w:r>
                    <w:rPr>
                      <w:rFonts w:hint="default" w:ascii="Times New Roman" w:hAnsi="Times New Roman" w:cs="Times New Roman"/>
                      <w:b w:val="0"/>
                      <w:bCs w:val="0"/>
                      <w:color w:val="auto"/>
                      <w:sz w:val="21"/>
                      <w:szCs w:val="21"/>
                      <w:vertAlign w:val="baseline"/>
                      <w:lang w:val="en-US" w:eastAsia="zh-CN"/>
                    </w:rPr>
                    <w:t>，不外排</w:t>
                  </w:r>
                  <w:r>
                    <w:rPr>
                      <w:rFonts w:hint="eastAsia"/>
                      <w:color w:val="auto"/>
                      <w:lang w:eastAsia="zh-CN"/>
                    </w:rPr>
                    <w:t>；</w:t>
                  </w:r>
                  <w:r>
                    <w:rPr>
                      <w:rFonts w:hint="default" w:ascii="Times New Roman" w:hAnsi="Times New Roman" w:cs="Times New Roman"/>
                      <w:color w:val="auto"/>
                      <w:sz w:val="21"/>
                      <w:szCs w:val="21"/>
                      <w:lang w:val="zh-CN"/>
                    </w:rPr>
                    <w:t>化粪池粪便</w:t>
                  </w:r>
                  <w:r>
                    <w:rPr>
                      <w:rFonts w:hint="eastAsia" w:ascii="Times New Roman" w:hAnsi="Times New Roman" w:cs="Times New Roman"/>
                      <w:color w:val="auto"/>
                      <w:sz w:val="21"/>
                      <w:szCs w:val="21"/>
                      <w:lang w:val="en-US" w:eastAsia="zh-CN"/>
                    </w:rPr>
                    <w:t>定期清掏</w:t>
                  </w:r>
                  <w:r>
                    <w:rPr>
                      <w:rFonts w:hint="default" w:ascii="Times New Roman" w:hAnsi="Times New Roman" w:cs="Times New Roman"/>
                      <w:color w:val="auto"/>
                      <w:sz w:val="21"/>
                      <w:szCs w:val="21"/>
                      <w:lang w:val="zh-CN"/>
                    </w:rPr>
                    <w:t>作为农户耕地用肥</w:t>
                  </w:r>
                  <w:r>
                    <w:rPr>
                      <w:rFonts w:hint="default" w:ascii="Times New Roman" w:hAnsi="Times New Roman" w:cs="Times New Roman"/>
                      <w:color w:val="auto"/>
                      <w:szCs w:val="21"/>
                      <w:lang w:val="en-US" w:eastAsia="zh-CN"/>
                    </w:rPr>
                    <w:t>。</w:t>
                  </w:r>
                </w:p>
              </w:tc>
              <w:tc>
                <w:tcPr>
                  <w:tcW w:w="1532" w:type="dxa"/>
                  <w:vAlign w:val="center"/>
                </w:tcPr>
                <w:p>
                  <w:pPr>
                    <w:pStyle w:val="20"/>
                    <w:numPr>
                      <w:ilvl w:val="0"/>
                      <w:numId w:val="0"/>
                    </w:numPr>
                    <w:bidi w:val="0"/>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670" w:type="dxa"/>
                  <w:vMerge w:val="continue"/>
                  <w:vAlign w:val="center"/>
                </w:tcPr>
                <w:p>
                  <w:pPr>
                    <w:pStyle w:val="20"/>
                    <w:numPr>
                      <w:ilvl w:val="0"/>
                      <w:numId w:val="0"/>
                    </w:numPr>
                    <w:bidi w:val="0"/>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p>
              </w:tc>
              <w:tc>
                <w:tcPr>
                  <w:tcW w:w="437" w:type="dxa"/>
                  <w:gridSpan w:val="2"/>
                  <w:vMerge w:val="restart"/>
                  <w:vAlign w:val="center"/>
                </w:tcPr>
                <w:p>
                  <w:pPr>
                    <w:pStyle w:val="20"/>
                    <w:numPr>
                      <w:ilvl w:val="0"/>
                      <w:numId w:val="0"/>
                    </w:numPr>
                    <w:bidi w:val="0"/>
                    <w:ind w:right="0" w:rightChars="0"/>
                    <w:jc w:val="center"/>
                    <w:rPr>
                      <w:rFonts w:hint="default" w:ascii="Times New Roman" w:hAnsi="Times New Roman" w:cs="Times New Roman"/>
                      <w:b w:val="0"/>
                      <w:bCs w:val="0"/>
                      <w:color w:val="auto"/>
                      <w:sz w:val="21"/>
                      <w:szCs w:val="21"/>
                      <w:vertAlign w:val="baseline"/>
                      <w:lang w:val="en-US" w:eastAsia="zh-CN"/>
                    </w:rPr>
                  </w:pPr>
                </w:p>
                <w:p>
                  <w:pPr>
                    <w:pStyle w:val="20"/>
                    <w:numPr>
                      <w:ilvl w:val="0"/>
                      <w:numId w:val="0"/>
                    </w:numPr>
                    <w:bidi w:val="0"/>
                    <w:ind w:right="0" w:rightChars="0"/>
                    <w:jc w:val="center"/>
                    <w:rPr>
                      <w:rFonts w:hint="default" w:ascii="Times New Roman" w:hAnsi="Times New Roman" w:cs="Times New Roman"/>
                      <w:b w:val="0"/>
                      <w:bCs w:val="0"/>
                      <w:color w:val="auto"/>
                      <w:sz w:val="21"/>
                      <w:szCs w:val="21"/>
                      <w:vertAlign w:val="baseline"/>
                      <w:lang w:val="en-US" w:eastAsia="zh-CN"/>
                    </w:rPr>
                  </w:pPr>
                </w:p>
                <w:p>
                  <w:pPr>
                    <w:pStyle w:val="20"/>
                    <w:numPr>
                      <w:ilvl w:val="0"/>
                      <w:numId w:val="0"/>
                    </w:numPr>
                    <w:bidi w:val="0"/>
                    <w:ind w:right="0" w:rightChars="0"/>
                    <w:jc w:val="center"/>
                    <w:rPr>
                      <w:rFonts w:hint="default" w:ascii="Times New Roman" w:hAnsi="Times New Roman" w:cs="Times New Roman"/>
                      <w:b w:val="0"/>
                      <w:bCs w:val="0"/>
                      <w:color w:val="auto"/>
                      <w:sz w:val="21"/>
                      <w:szCs w:val="21"/>
                      <w:vertAlign w:val="baseline"/>
                      <w:lang w:val="en-US" w:eastAsia="zh-CN"/>
                    </w:rPr>
                  </w:pPr>
                </w:p>
                <w:p>
                  <w:pPr>
                    <w:pStyle w:val="20"/>
                    <w:numPr>
                      <w:ilvl w:val="0"/>
                      <w:numId w:val="0"/>
                    </w:numPr>
                    <w:bidi w:val="0"/>
                    <w:ind w:right="0" w:rightChars="0"/>
                    <w:jc w:val="center"/>
                    <w:rPr>
                      <w:rFonts w:hint="default" w:ascii="Times New Roman" w:hAnsi="Times New Roman" w:cs="Times New Roman"/>
                      <w:b w:val="0"/>
                      <w:bCs w:val="0"/>
                      <w:color w:val="auto"/>
                      <w:sz w:val="21"/>
                      <w:szCs w:val="21"/>
                      <w:vertAlign w:val="baseline"/>
                      <w:lang w:val="en-US" w:eastAsia="zh-CN"/>
                    </w:rPr>
                  </w:pPr>
                </w:p>
                <w:p>
                  <w:pPr>
                    <w:pStyle w:val="20"/>
                    <w:numPr>
                      <w:ilvl w:val="0"/>
                      <w:numId w:val="0"/>
                    </w:numPr>
                    <w:bidi w:val="0"/>
                    <w:ind w:right="0" w:rightChars="0"/>
                    <w:jc w:val="center"/>
                    <w:rPr>
                      <w:rFonts w:hint="default" w:ascii="Times New Roman" w:hAnsi="Times New Roman" w:cs="Times New Roman"/>
                      <w:b w:val="0"/>
                      <w:bCs w:val="0"/>
                      <w:color w:val="auto"/>
                      <w:sz w:val="21"/>
                      <w:szCs w:val="21"/>
                      <w:vertAlign w:val="baseline"/>
                      <w:lang w:val="en-US" w:eastAsia="zh-CN"/>
                    </w:rPr>
                  </w:pPr>
                </w:p>
                <w:p>
                  <w:pPr>
                    <w:pStyle w:val="20"/>
                    <w:numPr>
                      <w:ilvl w:val="0"/>
                      <w:numId w:val="0"/>
                    </w:numPr>
                    <w:bidi w:val="0"/>
                    <w:ind w:right="0" w:rightChars="0"/>
                    <w:jc w:val="center"/>
                    <w:rPr>
                      <w:rFonts w:hint="default" w:ascii="Times New Roman" w:hAnsi="Times New Roman" w:cs="Times New Roman"/>
                      <w:b w:val="0"/>
                      <w:bCs w:val="0"/>
                      <w:color w:val="auto"/>
                      <w:sz w:val="21"/>
                      <w:szCs w:val="21"/>
                      <w:vertAlign w:val="baseline"/>
                      <w:lang w:val="en-US" w:eastAsia="zh-CN"/>
                    </w:rPr>
                  </w:pPr>
                </w:p>
                <w:p>
                  <w:pPr>
                    <w:pStyle w:val="20"/>
                    <w:numPr>
                      <w:ilvl w:val="0"/>
                      <w:numId w:val="0"/>
                    </w:numPr>
                    <w:bidi w:val="0"/>
                    <w:ind w:right="0" w:rightChars="0"/>
                    <w:jc w:val="center"/>
                    <w:rPr>
                      <w:rFonts w:hint="default" w:ascii="Times New Roman" w:hAnsi="Times New Roman" w:cs="Times New Roman"/>
                      <w:b w:val="0"/>
                      <w:bCs w:val="0"/>
                      <w:color w:val="auto"/>
                      <w:sz w:val="21"/>
                      <w:szCs w:val="21"/>
                      <w:vertAlign w:val="baseline"/>
                      <w:lang w:val="en-US" w:eastAsia="zh-CN"/>
                    </w:rPr>
                  </w:pPr>
                </w:p>
                <w:p>
                  <w:pPr>
                    <w:pStyle w:val="20"/>
                    <w:numPr>
                      <w:ilvl w:val="0"/>
                      <w:numId w:val="0"/>
                    </w:numPr>
                    <w:bidi w:val="0"/>
                    <w:ind w:right="0" w:rightChars="0"/>
                    <w:jc w:val="center"/>
                    <w:rPr>
                      <w:rFonts w:hint="default" w:ascii="Times New Roman" w:hAnsi="Times New Roman" w:cs="Times New Roman"/>
                      <w:b w:val="0"/>
                      <w:bCs w:val="0"/>
                      <w:color w:val="auto"/>
                      <w:sz w:val="21"/>
                      <w:szCs w:val="21"/>
                      <w:vertAlign w:val="baseline"/>
                      <w:lang w:val="en-US" w:eastAsia="zh-CN"/>
                    </w:rPr>
                  </w:pPr>
                </w:p>
                <w:p>
                  <w:pPr>
                    <w:pStyle w:val="20"/>
                    <w:numPr>
                      <w:ilvl w:val="0"/>
                      <w:numId w:val="0"/>
                    </w:numPr>
                    <w:bidi w:val="0"/>
                    <w:ind w:right="0" w:rightChars="0"/>
                    <w:jc w:val="center"/>
                    <w:rPr>
                      <w:rFonts w:hint="default" w:ascii="Times New Roman" w:hAnsi="Times New Roman" w:cs="Times New Roman"/>
                      <w:b w:val="0"/>
                      <w:bCs w:val="0"/>
                      <w:color w:val="auto"/>
                      <w:sz w:val="21"/>
                      <w:szCs w:val="21"/>
                      <w:vertAlign w:val="baseline"/>
                      <w:lang w:val="en-US" w:eastAsia="zh-CN"/>
                    </w:rPr>
                  </w:pPr>
                </w:p>
                <w:p>
                  <w:pPr>
                    <w:pStyle w:val="20"/>
                    <w:numPr>
                      <w:ilvl w:val="0"/>
                      <w:numId w:val="0"/>
                    </w:numPr>
                    <w:bidi w:val="0"/>
                    <w:ind w:right="0" w:rightChars="0"/>
                    <w:jc w:val="center"/>
                    <w:rPr>
                      <w:rFonts w:hint="default" w:ascii="Times New Roman" w:hAnsi="Times New Roman" w:cs="Times New Roman"/>
                      <w:b w:val="0"/>
                      <w:bCs w:val="0"/>
                      <w:color w:val="auto"/>
                      <w:sz w:val="21"/>
                      <w:szCs w:val="21"/>
                      <w:vertAlign w:val="baseline"/>
                      <w:lang w:val="en-US" w:eastAsia="zh-CN"/>
                    </w:rPr>
                  </w:pPr>
                </w:p>
                <w:p>
                  <w:pPr>
                    <w:pStyle w:val="20"/>
                    <w:numPr>
                      <w:ilvl w:val="0"/>
                      <w:numId w:val="0"/>
                    </w:numPr>
                    <w:bidi w:val="0"/>
                    <w:ind w:right="0" w:rightChars="0"/>
                    <w:jc w:val="center"/>
                    <w:rPr>
                      <w:rFonts w:hint="default" w:ascii="Times New Roman" w:hAnsi="Times New Roman" w:cs="Times New Roman"/>
                      <w:b w:val="0"/>
                      <w:bCs w:val="0"/>
                      <w:color w:val="auto"/>
                      <w:sz w:val="21"/>
                      <w:szCs w:val="21"/>
                      <w:vertAlign w:val="baseline"/>
                      <w:lang w:val="en-US" w:eastAsia="zh-CN"/>
                    </w:rPr>
                  </w:pPr>
                </w:p>
                <w:p>
                  <w:pPr>
                    <w:pStyle w:val="20"/>
                    <w:numPr>
                      <w:ilvl w:val="0"/>
                      <w:numId w:val="0"/>
                    </w:numPr>
                    <w:bidi w:val="0"/>
                    <w:ind w:right="0" w:rightChars="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污染影响</w:t>
                  </w:r>
                </w:p>
              </w:tc>
              <w:tc>
                <w:tcPr>
                  <w:tcW w:w="437" w:type="dxa"/>
                  <w:vAlign w:val="center"/>
                </w:tcPr>
                <w:p>
                  <w:pPr>
                    <w:pStyle w:val="20"/>
                    <w:numPr>
                      <w:ilvl w:val="0"/>
                      <w:numId w:val="0"/>
                    </w:numPr>
                    <w:bidi w:val="0"/>
                    <w:ind w:right="0" w:rightChars="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废水</w:t>
                  </w:r>
                </w:p>
              </w:tc>
              <w:tc>
                <w:tcPr>
                  <w:tcW w:w="2820" w:type="dxa"/>
                  <w:vAlign w:val="center"/>
                </w:tcPr>
                <w:p>
                  <w:pPr>
                    <w:pStyle w:val="20"/>
                    <w:numPr>
                      <w:ilvl w:val="0"/>
                      <w:numId w:val="0"/>
                    </w:numPr>
                    <w:bidi w:val="0"/>
                    <w:spacing w:line="240" w:lineRule="auto"/>
                    <w:ind w:left="0" w:leftChars="0" w:right="0" w:rightChars="0" w:firstLine="0" w:firstLineChars="0"/>
                    <w:jc w:val="left"/>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1、为了保护坝址下游河道水量水质和水生生态环境，可研报告已预留生态用水，工程主体设计必须考虑在输水隧洞底板预埋生态用水泄水管保证对下游河道下泄河道生态用水流量。生态用水量为坝址处多年平均流量的10%约0.017m</w:t>
                  </w:r>
                  <w:r>
                    <w:rPr>
                      <w:rFonts w:hint="default" w:ascii="Times New Roman" w:hAnsi="Times New Roman" w:cs="Times New Roman"/>
                      <w:color w:val="auto"/>
                      <w:sz w:val="21"/>
                      <w:szCs w:val="21"/>
                      <w:vertAlign w:val="superscript"/>
                      <w:lang w:val="zh-CN"/>
                    </w:rPr>
                    <w:t>3</w:t>
                  </w:r>
                  <w:r>
                    <w:rPr>
                      <w:rFonts w:hint="default" w:ascii="Times New Roman" w:hAnsi="Times New Roman" w:cs="Times New Roman"/>
                      <w:color w:val="auto"/>
                      <w:sz w:val="21"/>
                      <w:szCs w:val="21"/>
                      <w:lang w:val="zh-CN"/>
                    </w:rPr>
                    <w:t>/s，这一措施将缓解对坝下河段水生生态环境的影响。</w:t>
                  </w: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lang w:val="zh-CN"/>
                    </w:rPr>
                    <w:t>在生活办公场所修建隔油池和化粪池，将管理所生活污水排入化粪池，并定期消毒、清运，供当地农户作农肥。洗涤废水经收集沉淀池沉淀后作为绿化用水及抑尘用水，做到污水零排放。</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lang w:val="zh-CN"/>
                    </w:rPr>
                    <w:t>加强水库管理，禁止网箱养殖，防止过度养殖对水库水体的污染。</w:t>
                  </w:r>
                  <w:r>
                    <w:rPr>
                      <w:rFonts w:hint="default"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lang w:val="zh-CN"/>
                    </w:rPr>
                    <w:t>加强库区植树造林，改善库区生态环境，增加水源量，提高水源水质。</w:t>
                  </w:r>
                  <w:r>
                    <w:rPr>
                      <w:rFonts w:hint="default"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lang w:val="zh-CN"/>
                    </w:rPr>
                    <w:t>对入库径流及水库水进行水质连续监测，防止后期富营养化。</w:t>
                  </w:r>
                  <w:r>
                    <w:rPr>
                      <w:rFonts w:hint="default"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lang w:val="zh-CN"/>
                    </w:rPr>
                    <w:t>对水库上游村庄的生活污水和生活垃圾进行治理，确保运营期水库水质达标。</w:t>
                  </w:r>
                </w:p>
              </w:tc>
              <w:tc>
                <w:tcPr>
                  <w:tcW w:w="2410" w:type="dxa"/>
                  <w:vAlign w:val="center"/>
                </w:tcPr>
                <w:p>
                  <w:pPr>
                    <w:bidi w:val="0"/>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lang w:val="en-US" w:eastAsia="zh-CN"/>
                    </w:rPr>
                    <w:t>根据实际调查，输水隧洞底板预埋了生态用水泄水管，下放生态用水0.017m3/s</w:t>
                  </w:r>
                  <w:r>
                    <w:rPr>
                      <w:rFonts w:hint="eastAsia" w:ascii="Times New Roman" w:hAnsi="Times New Roman" w:cs="Times New Roman"/>
                      <w:color w:val="auto"/>
                      <w:szCs w:val="21"/>
                      <w:lang w:val="en-US" w:eastAsia="zh-CN"/>
                    </w:rPr>
                    <w:t>，</w:t>
                  </w:r>
                  <w:r>
                    <w:rPr>
                      <w:rFonts w:hint="default" w:ascii="Times New Roman" w:hAnsi="Times New Roman" w:cs="Times New Roman"/>
                      <w:color w:val="auto"/>
                      <w:szCs w:val="21"/>
                      <w:lang w:val="en-US" w:eastAsia="zh-CN"/>
                    </w:rPr>
                    <w:t>保证了对下游河道</w:t>
                  </w:r>
                  <w:r>
                    <w:rPr>
                      <w:rFonts w:hint="default" w:ascii="Times New Roman" w:hAnsi="Times New Roman" w:cs="Times New Roman"/>
                      <w:color w:val="auto"/>
                      <w:sz w:val="21"/>
                      <w:szCs w:val="21"/>
                      <w:lang w:val="zh-CN"/>
                    </w:rPr>
                    <w:t>下泄河道生态用水流量；</w:t>
                  </w:r>
                  <w:r>
                    <w:rPr>
                      <w:rFonts w:hint="default" w:ascii="Times New Roman" w:hAnsi="Times New Roman" w:cs="Times New Roman"/>
                      <w:color w:val="auto"/>
                      <w:sz w:val="21"/>
                      <w:szCs w:val="21"/>
                      <w:lang w:val="en-US" w:eastAsia="zh-CN"/>
                    </w:rPr>
                    <w:t>水库管理所修建了化粪池，化粪池污泥定期清掏用作农家肥，</w:t>
                  </w:r>
                  <w:r>
                    <w:rPr>
                      <w:rFonts w:hint="default" w:ascii="Times New Roman" w:hAnsi="Times New Roman" w:cs="Times New Roman"/>
                      <w:b w:val="0"/>
                      <w:bCs w:val="0"/>
                      <w:color w:val="auto"/>
                      <w:sz w:val="21"/>
                      <w:szCs w:val="21"/>
                      <w:vertAlign w:val="baseline"/>
                      <w:lang w:val="en-US" w:eastAsia="zh-CN"/>
                    </w:rPr>
                    <w:t>管理人员生活污水经化粪池预处理后</w:t>
                  </w:r>
                  <w:r>
                    <w:rPr>
                      <w:rFonts w:hint="eastAsia" w:ascii="Times New Roman" w:hAnsi="Times New Roman" w:cs="Times New Roman"/>
                      <w:b w:val="0"/>
                      <w:bCs w:val="0"/>
                      <w:color w:val="auto"/>
                      <w:sz w:val="21"/>
                      <w:szCs w:val="21"/>
                      <w:vertAlign w:val="baseline"/>
                      <w:lang w:val="en-US" w:eastAsia="zh-CN"/>
                    </w:rPr>
                    <w:t>用于绿地施肥</w:t>
                  </w:r>
                  <w:r>
                    <w:rPr>
                      <w:rFonts w:hint="default" w:ascii="Times New Roman" w:hAnsi="Times New Roman" w:cs="Times New Roman"/>
                      <w:b w:val="0"/>
                      <w:bCs w:val="0"/>
                      <w:color w:val="auto"/>
                      <w:sz w:val="21"/>
                      <w:szCs w:val="21"/>
                      <w:vertAlign w:val="baseline"/>
                      <w:lang w:val="en-US" w:eastAsia="zh-CN"/>
                    </w:rPr>
                    <w:t>，不外排</w:t>
                  </w:r>
                  <w:r>
                    <w:rPr>
                      <w:rFonts w:hint="default" w:ascii="Times New Roman" w:hAnsi="Times New Roman" w:cs="Times New Roman"/>
                      <w:color w:val="auto"/>
                      <w:sz w:val="21"/>
                      <w:szCs w:val="21"/>
                      <w:lang w:val="en-US" w:eastAsia="zh-CN"/>
                    </w:rPr>
                    <w:t>；库区</w:t>
                  </w:r>
                  <w:r>
                    <w:rPr>
                      <w:rFonts w:hint="eastAsia" w:ascii="Times New Roman" w:hAnsi="Times New Roman" w:cs="Times New Roman"/>
                      <w:color w:val="auto"/>
                      <w:sz w:val="21"/>
                      <w:szCs w:val="21"/>
                      <w:lang w:val="en-US" w:eastAsia="zh-CN"/>
                    </w:rPr>
                    <w:t>禁止</w:t>
                  </w:r>
                  <w:r>
                    <w:rPr>
                      <w:rFonts w:hint="default" w:ascii="Times New Roman" w:hAnsi="Times New Roman" w:cs="Times New Roman"/>
                      <w:color w:val="auto"/>
                      <w:sz w:val="21"/>
                      <w:szCs w:val="21"/>
                      <w:lang w:val="en-US" w:eastAsia="zh-CN"/>
                    </w:rPr>
                    <w:t>网箱养鱼；库区周边边坡生态恢复情况良好；</w:t>
                  </w:r>
                  <w:r>
                    <w:rPr>
                      <w:rFonts w:hint="eastAsia" w:ascii="Times New Roman" w:hAnsi="Times New Roman" w:cs="Times New Roman"/>
                      <w:color w:val="auto"/>
                      <w:sz w:val="21"/>
                      <w:szCs w:val="21"/>
                      <w:lang w:val="en-US" w:eastAsia="zh-CN"/>
                    </w:rPr>
                    <w:t>水库管理所产生的生活垃圾收集至所内垃圾桶后自行运至市政垃圾收集点</w:t>
                  </w:r>
                  <w:r>
                    <w:rPr>
                      <w:rFonts w:hint="default" w:ascii="Times New Roman" w:hAnsi="Times New Roman" w:cs="Times New Roman"/>
                      <w:color w:val="auto"/>
                      <w:sz w:val="21"/>
                      <w:szCs w:val="21"/>
                      <w:lang w:val="en-US" w:eastAsia="zh-CN"/>
                    </w:rPr>
                    <w:t>由环卫部门清运处置，不会对水库水质造成影响；经监测结果表明，库区和库尾监测指标均能满足《地表水环境质量标准》（GB3838-2002）表1Ⅲ类水水质标准及表2集中式生活饮用水地表水源地补充项目标准限值，满足验收要求。</w:t>
                  </w:r>
                </w:p>
              </w:tc>
              <w:tc>
                <w:tcPr>
                  <w:tcW w:w="1532" w:type="dxa"/>
                  <w:vAlign w:val="center"/>
                </w:tcPr>
                <w:p>
                  <w:pPr>
                    <w:pStyle w:val="20"/>
                    <w:numPr>
                      <w:ilvl w:val="0"/>
                      <w:numId w:val="0"/>
                    </w:numPr>
                    <w:bidi w:val="0"/>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670" w:type="dxa"/>
                  <w:vMerge w:val="continue"/>
                  <w:vAlign w:val="center"/>
                </w:tcPr>
                <w:p>
                  <w:pPr>
                    <w:pStyle w:val="20"/>
                    <w:numPr>
                      <w:ilvl w:val="0"/>
                      <w:numId w:val="0"/>
                    </w:numPr>
                    <w:bidi w:val="0"/>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p>
              </w:tc>
              <w:tc>
                <w:tcPr>
                  <w:tcW w:w="437" w:type="dxa"/>
                  <w:gridSpan w:val="2"/>
                  <w:vMerge w:val="continue"/>
                  <w:vAlign w:val="center"/>
                </w:tcPr>
                <w:p>
                  <w:pPr>
                    <w:pStyle w:val="20"/>
                    <w:numPr>
                      <w:ilvl w:val="0"/>
                      <w:numId w:val="0"/>
                    </w:numPr>
                    <w:bidi w:val="0"/>
                    <w:ind w:right="0" w:rightChars="0"/>
                    <w:jc w:val="center"/>
                    <w:rPr>
                      <w:rFonts w:hint="default" w:ascii="Times New Roman" w:hAnsi="Times New Roman" w:cs="Times New Roman"/>
                      <w:b w:val="0"/>
                      <w:bCs w:val="0"/>
                      <w:color w:val="auto"/>
                      <w:sz w:val="21"/>
                      <w:szCs w:val="21"/>
                      <w:vertAlign w:val="baseline"/>
                      <w:lang w:val="en-US" w:eastAsia="zh-CN"/>
                    </w:rPr>
                  </w:pPr>
                </w:p>
              </w:tc>
              <w:tc>
                <w:tcPr>
                  <w:tcW w:w="437" w:type="dxa"/>
                  <w:vAlign w:val="center"/>
                </w:tcPr>
                <w:p>
                  <w:pPr>
                    <w:pStyle w:val="20"/>
                    <w:numPr>
                      <w:ilvl w:val="0"/>
                      <w:numId w:val="0"/>
                    </w:numPr>
                    <w:bidi w:val="0"/>
                    <w:ind w:right="0" w:rightChars="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废气</w:t>
                  </w:r>
                </w:p>
              </w:tc>
              <w:tc>
                <w:tcPr>
                  <w:tcW w:w="2820" w:type="dxa"/>
                  <w:vAlign w:val="center"/>
                </w:tcPr>
                <w:p>
                  <w:pPr>
                    <w:pStyle w:val="20"/>
                    <w:numPr>
                      <w:ilvl w:val="0"/>
                      <w:numId w:val="0"/>
                    </w:numPr>
                    <w:bidi w:val="0"/>
                    <w:spacing w:line="240" w:lineRule="auto"/>
                    <w:ind w:left="0" w:leftChars="0" w:right="0" w:rightChars="0" w:firstLine="0" w:firstLineChars="0"/>
                    <w:jc w:val="left"/>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lang w:val="zh-CN"/>
                    </w:rPr>
                    <w:t>生活区厨房使用电、液化气等清洁能源，减少厨房废气污染物的排放。</w:t>
                  </w: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lang w:val="zh-CN"/>
                    </w:rPr>
                    <w:t>厨房安装抽油烟机，抽排油烟等污染物。</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lang w:val="zh-CN"/>
                    </w:rPr>
                    <w:t>化粪池采用封闭式结构，减少臭气排放。</w:t>
                  </w:r>
                  <w:r>
                    <w:rPr>
                      <w:rFonts w:hint="default"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lang w:val="zh-CN"/>
                    </w:rPr>
                    <w:t>水库运气期间本身不产生大气污染物。</w:t>
                  </w:r>
                </w:p>
              </w:tc>
              <w:tc>
                <w:tcPr>
                  <w:tcW w:w="2410" w:type="dxa"/>
                  <w:vAlign w:val="center"/>
                </w:tcPr>
                <w:p>
                  <w:pPr>
                    <w:bidi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根据实际调查，水库管理所使用电磁炉，厨房安装</w:t>
                  </w:r>
                  <w:r>
                    <w:rPr>
                      <w:rFonts w:hint="eastAsia" w:ascii="Times New Roman" w:hAnsi="Times New Roman" w:cs="Times New Roman"/>
                      <w:color w:val="auto"/>
                      <w:szCs w:val="21"/>
                      <w:lang w:val="en-US" w:eastAsia="zh-CN"/>
                    </w:rPr>
                    <w:t>了</w:t>
                  </w:r>
                  <w:r>
                    <w:rPr>
                      <w:rFonts w:hint="default" w:ascii="Times New Roman" w:hAnsi="Times New Roman" w:cs="Times New Roman"/>
                      <w:color w:val="auto"/>
                      <w:szCs w:val="21"/>
                      <w:lang w:val="en-US" w:eastAsia="zh-CN"/>
                    </w:rPr>
                    <w:t>抽油烟机，化粪池采用了封闭式结构，减少了臭气排放</w:t>
                  </w:r>
                  <w:r>
                    <w:rPr>
                      <w:rFonts w:hint="eastAsia" w:ascii="Times New Roman" w:hAnsi="Times New Roman" w:cs="Times New Roman"/>
                      <w:color w:val="auto"/>
                      <w:szCs w:val="21"/>
                      <w:lang w:val="en-US" w:eastAsia="zh-CN"/>
                    </w:rPr>
                    <w:t>，化粪池末端设置了用于沉淀化粪池上清液的沉淀池，上清液用于农肥</w:t>
                  </w:r>
                  <w:r>
                    <w:rPr>
                      <w:rFonts w:hint="default" w:ascii="Times New Roman" w:hAnsi="Times New Roman" w:cs="Times New Roman"/>
                      <w:color w:val="auto"/>
                      <w:szCs w:val="21"/>
                      <w:lang w:val="en-US" w:eastAsia="zh-CN"/>
                    </w:rPr>
                    <w:t>。</w:t>
                  </w:r>
                </w:p>
              </w:tc>
              <w:tc>
                <w:tcPr>
                  <w:tcW w:w="1532" w:type="dxa"/>
                  <w:vAlign w:val="center"/>
                </w:tcPr>
                <w:p>
                  <w:pPr>
                    <w:pStyle w:val="20"/>
                    <w:numPr>
                      <w:ilvl w:val="0"/>
                      <w:numId w:val="0"/>
                    </w:numPr>
                    <w:bidi w:val="0"/>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670" w:type="dxa"/>
                  <w:vMerge w:val="continue"/>
                  <w:vAlign w:val="center"/>
                </w:tcPr>
                <w:p>
                  <w:pPr>
                    <w:pStyle w:val="20"/>
                    <w:numPr>
                      <w:ilvl w:val="0"/>
                      <w:numId w:val="0"/>
                    </w:numPr>
                    <w:bidi w:val="0"/>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p>
              </w:tc>
              <w:tc>
                <w:tcPr>
                  <w:tcW w:w="437" w:type="dxa"/>
                  <w:gridSpan w:val="2"/>
                  <w:vMerge w:val="continue"/>
                  <w:vAlign w:val="center"/>
                </w:tcPr>
                <w:p>
                  <w:pPr>
                    <w:pStyle w:val="20"/>
                    <w:numPr>
                      <w:ilvl w:val="0"/>
                      <w:numId w:val="0"/>
                    </w:numPr>
                    <w:bidi w:val="0"/>
                    <w:ind w:right="0" w:rightChars="0"/>
                    <w:jc w:val="center"/>
                    <w:rPr>
                      <w:rFonts w:hint="default" w:ascii="Times New Roman" w:hAnsi="Times New Roman" w:cs="Times New Roman"/>
                      <w:b w:val="0"/>
                      <w:bCs w:val="0"/>
                      <w:color w:val="auto"/>
                      <w:sz w:val="21"/>
                      <w:szCs w:val="21"/>
                      <w:vertAlign w:val="baseline"/>
                      <w:lang w:val="en-US" w:eastAsia="zh-CN"/>
                    </w:rPr>
                  </w:pPr>
                </w:p>
              </w:tc>
              <w:tc>
                <w:tcPr>
                  <w:tcW w:w="437" w:type="dxa"/>
                  <w:vAlign w:val="center"/>
                </w:tcPr>
                <w:p>
                  <w:pPr>
                    <w:pStyle w:val="20"/>
                    <w:numPr>
                      <w:ilvl w:val="0"/>
                      <w:numId w:val="0"/>
                    </w:numPr>
                    <w:bidi w:val="0"/>
                    <w:ind w:right="0" w:rightChars="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噪声</w:t>
                  </w:r>
                </w:p>
              </w:tc>
              <w:tc>
                <w:tcPr>
                  <w:tcW w:w="2820" w:type="dxa"/>
                  <w:vAlign w:val="center"/>
                </w:tcPr>
                <w:p>
                  <w:pPr>
                    <w:pStyle w:val="20"/>
                    <w:numPr>
                      <w:ilvl w:val="0"/>
                      <w:numId w:val="0"/>
                    </w:numPr>
                    <w:bidi w:val="0"/>
                    <w:spacing w:line="240" w:lineRule="auto"/>
                    <w:ind w:left="0" w:leftChars="0" w:right="0" w:rightChars="0" w:firstLine="0" w:firstLineChars="0"/>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本水库工程运行期不产生噪声影响。</w:t>
                  </w:r>
                </w:p>
              </w:tc>
              <w:tc>
                <w:tcPr>
                  <w:tcW w:w="2410" w:type="dxa"/>
                  <w:vAlign w:val="center"/>
                </w:tcPr>
                <w:p>
                  <w:pPr>
                    <w:bidi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据调查，本项目运营期噪声主要为提水泵站运行噪声，泵站200m范围内无保护目标，且泵站位于坝区低洼地带，周围山坡起到很好的遮挡效果，距离衰减后对环境影响不大</w:t>
                  </w:r>
                  <w:r>
                    <w:rPr>
                      <w:rFonts w:hint="eastAsia" w:ascii="Times New Roman" w:hAnsi="Times New Roman" w:cs="Times New Roman"/>
                      <w:color w:val="auto"/>
                      <w:szCs w:val="21"/>
                      <w:lang w:val="en-US" w:eastAsia="zh-CN"/>
                    </w:rPr>
                    <w:t>。</w:t>
                  </w:r>
                </w:p>
              </w:tc>
              <w:tc>
                <w:tcPr>
                  <w:tcW w:w="1532" w:type="dxa"/>
                  <w:vAlign w:val="center"/>
                </w:tcPr>
                <w:p>
                  <w:pPr>
                    <w:pStyle w:val="20"/>
                    <w:numPr>
                      <w:ilvl w:val="0"/>
                      <w:numId w:val="0"/>
                    </w:numPr>
                    <w:bidi w:val="0"/>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670" w:type="dxa"/>
                  <w:vMerge w:val="continue"/>
                  <w:vAlign w:val="center"/>
                </w:tcPr>
                <w:p>
                  <w:pPr>
                    <w:pStyle w:val="20"/>
                    <w:numPr>
                      <w:ilvl w:val="0"/>
                      <w:numId w:val="0"/>
                    </w:numPr>
                    <w:bidi w:val="0"/>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p>
              </w:tc>
              <w:tc>
                <w:tcPr>
                  <w:tcW w:w="437" w:type="dxa"/>
                  <w:gridSpan w:val="2"/>
                  <w:vMerge w:val="continue"/>
                  <w:vAlign w:val="center"/>
                </w:tcPr>
                <w:p>
                  <w:pPr>
                    <w:pStyle w:val="20"/>
                    <w:numPr>
                      <w:ilvl w:val="0"/>
                      <w:numId w:val="0"/>
                    </w:numPr>
                    <w:bidi w:val="0"/>
                    <w:ind w:right="0" w:rightChars="0"/>
                    <w:jc w:val="center"/>
                    <w:rPr>
                      <w:rFonts w:hint="default" w:ascii="Times New Roman" w:hAnsi="Times New Roman" w:cs="Times New Roman"/>
                      <w:b w:val="0"/>
                      <w:bCs w:val="0"/>
                      <w:color w:val="auto"/>
                      <w:sz w:val="21"/>
                      <w:szCs w:val="21"/>
                      <w:vertAlign w:val="baseline"/>
                      <w:lang w:val="en-US" w:eastAsia="zh-CN"/>
                    </w:rPr>
                  </w:pPr>
                </w:p>
              </w:tc>
              <w:tc>
                <w:tcPr>
                  <w:tcW w:w="437" w:type="dxa"/>
                  <w:vAlign w:val="center"/>
                </w:tcPr>
                <w:p>
                  <w:pPr>
                    <w:pStyle w:val="20"/>
                    <w:numPr>
                      <w:ilvl w:val="0"/>
                      <w:numId w:val="0"/>
                    </w:numPr>
                    <w:bidi w:val="0"/>
                    <w:ind w:right="0" w:rightChars="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固体废物</w:t>
                  </w:r>
                </w:p>
              </w:tc>
              <w:tc>
                <w:tcPr>
                  <w:tcW w:w="2820" w:type="dxa"/>
                  <w:vAlign w:val="center"/>
                </w:tcPr>
                <w:p>
                  <w:pPr>
                    <w:pStyle w:val="20"/>
                    <w:numPr>
                      <w:ilvl w:val="0"/>
                      <w:numId w:val="0"/>
                    </w:numPr>
                    <w:bidi w:val="0"/>
                    <w:spacing w:line="240" w:lineRule="auto"/>
                    <w:ind w:left="0" w:leftChars="0" w:right="0" w:rightChars="0" w:firstLine="0" w:firstLineChars="0"/>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在水库管理处内修建垃圾收集池，将生活垃圾收集后，根据其性质尽可能分类，对于可回收的送废品收购站进行回收利用，不能回收利用的，集中收集，定期妥善处理。厨房隔油池沉渣用于农村堆肥处理；厕所粪便请当地农户清掏作为肥料利用。</w:t>
                  </w:r>
                </w:p>
              </w:tc>
              <w:tc>
                <w:tcPr>
                  <w:tcW w:w="2410" w:type="dxa"/>
                  <w:vAlign w:val="center"/>
                </w:tcPr>
                <w:p>
                  <w:pPr>
                    <w:bidi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根据实际调查，水库管理所内设置垃圾桶，</w:t>
                  </w:r>
                  <w:r>
                    <w:rPr>
                      <w:rFonts w:hint="eastAsia" w:ascii="Times New Roman" w:hAnsi="Times New Roman" w:cs="Times New Roman"/>
                      <w:color w:val="auto"/>
                      <w:sz w:val="21"/>
                      <w:szCs w:val="21"/>
                      <w:lang w:val="en-US" w:eastAsia="zh-CN"/>
                    </w:rPr>
                    <w:t>水库管理所产生的生活垃圾收集至所内垃圾桶后自行运至市政垃圾收集点，</w:t>
                  </w:r>
                  <w:r>
                    <w:rPr>
                      <w:rFonts w:hint="default" w:ascii="Times New Roman" w:hAnsi="Times New Roman" w:cs="Times New Roman"/>
                      <w:color w:val="auto"/>
                      <w:sz w:val="21"/>
                      <w:szCs w:val="21"/>
                      <w:lang w:val="en-US" w:eastAsia="zh-CN"/>
                    </w:rPr>
                    <w:t>由环卫部门</w:t>
                  </w:r>
                  <w:r>
                    <w:rPr>
                      <w:rFonts w:hint="eastAsia" w:ascii="Times New Roman" w:hAnsi="Times New Roman" w:cs="Times New Roman"/>
                      <w:color w:val="auto"/>
                      <w:sz w:val="21"/>
                      <w:szCs w:val="21"/>
                      <w:lang w:val="en-US" w:eastAsia="zh-CN"/>
                    </w:rPr>
                    <w:t>统一置</w:t>
                  </w:r>
                  <w:r>
                    <w:rPr>
                      <w:rFonts w:hint="default" w:ascii="Times New Roman" w:hAnsi="Times New Roman" w:cs="Times New Roman"/>
                      <w:color w:val="auto"/>
                      <w:sz w:val="21"/>
                      <w:szCs w:val="21"/>
                      <w:lang w:val="en-US" w:eastAsia="zh-CN"/>
                    </w:rPr>
                    <w:t>清运处</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Cs w:val="21"/>
                      <w:lang w:val="en-US" w:eastAsia="zh-CN"/>
                    </w:rPr>
                    <w:t>化粪池污泥定期清掏用作农家肥。</w:t>
                  </w:r>
                </w:p>
              </w:tc>
              <w:tc>
                <w:tcPr>
                  <w:tcW w:w="1532" w:type="dxa"/>
                  <w:vAlign w:val="center"/>
                </w:tcPr>
                <w:p>
                  <w:pPr>
                    <w:pStyle w:val="20"/>
                    <w:numPr>
                      <w:ilvl w:val="0"/>
                      <w:numId w:val="0"/>
                    </w:numPr>
                    <w:bidi w:val="0"/>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670" w:type="dxa"/>
                  <w:vAlign w:val="center"/>
                </w:tcPr>
                <w:p>
                  <w:pPr>
                    <w:pStyle w:val="20"/>
                    <w:numPr>
                      <w:ilvl w:val="0"/>
                      <w:numId w:val="0"/>
                    </w:numPr>
                    <w:bidi w:val="0"/>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p>
              </w:tc>
              <w:tc>
                <w:tcPr>
                  <w:tcW w:w="874" w:type="dxa"/>
                  <w:gridSpan w:val="3"/>
                  <w:vAlign w:val="center"/>
                </w:tcPr>
                <w:p>
                  <w:pPr>
                    <w:pStyle w:val="20"/>
                    <w:numPr>
                      <w:ilvl w:val="0"/>
                      <w:numId w:val="0"/>
                    </w:numPr>
                    <w:bidi w:val="0"/>
                    <w:ind w:right="0" w:rightChars="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社会影响</w:t>
                  </w:r>
                </w:p>
              </w:tc>
              <w:tc>
                <w:tcPr>
                  <w:tcW w:w="2820" w:type="dxa"/>
                  <w:vAlign w:val="center"/>
                </w:tcPr>
                <w:p>
                  <w:pPr>
                    <w:pStyle w:val="20"/>
                    <w:numPr>
                      <w:ilvl w:val="0"/>
                      <w:numId w:val="0"/>
                    </w:numPr>
                    <w:bidi w:val="0"/>
                    <w:spacing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2410" w:type="dxa"/>
                  <w:vAlign w:val="center"/>
                </w:tcPr>
                <w:p>
                  <w:pPr>
                    <w:bidi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w:t>
                  </w:r>
                </w:p>
              </w:tc>
              <w:tc>
                <w:tcPr>
                  <w:tcW w:w="1532" w:type="dxa"/>
                  <w:vAlign w:val="center"/>
                </w:tcPr>
                <w:p>
                  <w:pPr>
                    <w:pStyle w:val="20"/>
                    <w:numPr>
                      <w:ilvl w:val="0"/>
                      <w:numId w:val="0"/>
                    </w:numPr>
                    <w:bidi w:val="0"/>
                    <w:ind w:left="0" w:leftChars="0" w:right="0" w:rightChars="0" w:firstLine="0" w:firstLineChars="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根据实际现场踏勘，环评报告中提出的各项环保措施</w:t>
            </w:r>
            <w:r>
              <w:rPr>
                <w:rFonts w:hint="default" w:ascii="Times New Roman" w:hAnsi="Times New Roman" w:cs="Times New Roman"/>
                <w:color w:val="auto"/>
                <w:sz w:val="24"/>
                <w:szCs w:val="24"/>
                <w:lang w:val="en-US" w:eastAsia="zh-CN"/>
              </w:rPr>
              <w:t>均已得到落实。</w:t>
            </w:r>
          </w:p>
          <w:p>
            <w:pPr>
              <w:pStyle w:val="20"/>
              <w:numPr>
                <w:ilvl w:val="0"/>
                <w:numId w:val="0"/>
              </w:numPr>
              <w:bidi w:val="0"/>
              <w:ind w:leftChars="0" w:right="0" w:rightChars="0"/>
              <w:jc w:val="both"/>
              <w:rPr>
                <w:rFonts w:hint="default" w:ascii="Times New Roman" w:hAnsi="Times New Roman" w:cs="Times New Roman"/>
                <w:color w:val="auto"/>
                <w:sz w:val="24"/>
              </w:rPr>
            </w:pPr>
            <w:r>
              <w:rPr>
                <w:rFonts w:hint="eastAsia"/>
                <w:b/>
                <w:bCs/>
                <w:color w:val="auto"/>
                <w:sz w:val="24"/>
                <w:szCs w:val="24"/>
                <w:vertAlign w:val="baseline"/>
                <w:lang w:val="en-US" w:eastAsia="zh-CN"/>
              </w:rPr>
              <w:t>二、环评批复要求的环保措施执行情况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bCs/>
                <w:color w:val="auto"/>
                <w:sz w:val="21"/>
                <w:szCs w:val="21"/>
                <w:vertAlign w:val="baseline"/>
                <w:lang w:val="en-US" w:eastAsia="zh-CN"/>
              </w:rPr>
            </w:pPr>
            <w:r>
              <w:rPr>
                <w:rFonts w:hint="default" w:ascii="Times New Roman" w:hAnsi="Times New Roman" w:cs="Times New Roman"/>
                <w:color w:val="auto"/>
                <w:sz w:val="24"/>
              </w:rPr>
              <w:t>2015年</w:t>
            </w:r>
            <w:r>
              <w:rPr>
                <w:rFonts w:hint="eastAsia" w:ascii="Times New Roman" w:hAnsi="Times New Roman" w:cs="Times New Roman"/>
                <w:color w:val="auto"/>
                <w:sz w:val="24"/>
                <w:lang w:val="en-US" w:eastAsia="zh-CN"/>
              </w:rPr>
              <w:t>5</w:t>
            </w:r>
            <w:r>
              <w:rPr>
                <w:rFonts w:hint="default" w:ascii="Times New Roman" w:hAnsi="Times New Roman" w:cs="Times New Roman"/>
                <w:color w:val="auto"/>
                <w:sz w:val="24"/>
              </w:rPr>
              <w:t>月</w:t>
            </w:r>
            <w:r>
              <w:rPr>
                <w:rFonts w:hint="eastAsia" w:ascii="Times New Roman" w:hAnsi="Times New Roman" w:cs="Times New Roman"/>
                <w:color w:val="auto"/>
                <w:sz w:val="24"/>
                <w:lang w:val="en-US" w:eastAsia="zh-CN"/>
              </w:rPr>
              <w:t>7</w:t>
            </w:r>
            <w:r>
              <w:rPr>
                <w:rFonts w:hint="default" w:ascii="Times New Roman" w:hAnsi="Times New Roman" w:cs="Times New Roman"/>
                <w:color w:val="auto"/>
                <w:sz w:val="24"/>
              </w:rPr>
              <w:t>日，大理州环保局以（大环审【2015】4</w:t>
            </w:r>
            <w:r>
              <w:rPr>
                <w:rFonts w:hint="eastAsia" w:ascii="Times New Roman" w:hAnsi="Times New Roman" w:cs="Times New Roman"/>
                <w:color w:val="auto"/>
                <w:sz w:val="24"/>
                <w:lang w:val="en-US" w:eastAsia="zh-CN"/>
              </w:rPr>
              <w:t>7</w:t>
            </w:r>
            <w:r>
              <w:rPr>
                <w:rFonts w:hint="default" w:ascii="Times New Roman" w:hAnsi="Times New Roman" w:cs="Times New Roman"/>
                <w:color w:val="auto"/>
                <w:sz w:val="24"/>
              </w:rPr>
              <w:t>号）文对《</w:t>
            </w:r>
            <w:r>
              <w:rPr>
                <w:rFonts w:hint="eastAsia" w:ascii="Times New Roman" w:hAnsi="Times New Roman" w:cs="Times New Roman"/>
                <w:color w:val="auto"/>
                <w:sz w:val="24"/>
                <w:lang w:val="en-US" w:eastAsia="zh-CN"/>
              </w:rPr>
              <w:t>大理州南涧</w:t>
            </w:r>
            <w:r>
              <w:rPr>
                <w:rFonts w:hint="default" w:ascii="Times New Roman" w:hAnsi="Times New Roman" w:cs="Times New Roman"/>
                <w:color w:val="auto"/>
                <w:sz w:val="24"/>
              </w:rPr>
              <w:t>县</w:t>
            </w:r>
            <w:r>
              <w:rPr>
                <w:rFonts w:hint="eastAsia" w:ascii="Times New Roman" w:hAnsi="Times New Roman" w:cs="Times New Roman"/>
                <w:color w:val="auto"/>
                <w:sz w:val="24"/>
                <w:lang w:val="en-US" w:eastAsia="zh-CN"/>
              </w:rPr>
              <w:t>汉江河</w:t>
            </w:r>
            <w:r>
              <w:rPr>
                <w:rFonts w:hint="default" w:ascii="Times New Roman" w:hAnsi="Times New Roman" w:cs="Times New Roman"/>
                <w:color w:val="auto"/>
                <w:sz w:val="24"/>
              </w:rPr>
              <w:t>水库工程环境影响报告表》做了批复。本项目对大理州环保局批复意见的落实情况详见表6-2</w:t>
            </w:r>
            <w:r>
              <w:rPr>
                <w:rFonts w:hint="eastAsia"/>
                <w:color w:val="auto"/>
                <w:sz w:val="24"/>
              </w:rPr>
              <w:t>。</w:t>
            </w:r>
          </w:p>
          <w:p>
            <w:pPr>
              <w:pStyle w:val="20"/>
              <w:numPr>
                <w:ilvl w:val="0"/>
                <w:numId w:val="0"/>
              </w:numPr>
              <w:bidi w:val="0"/>
              <w:ind w:leftChars="0" w:right="0" w:rightChars="0" w:firstLine="422" w:firstLineChars="200"/>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表6-2 环评批复提出各项环保措施执行情况</w:t>
            </w:r>
          </w:p>
          <w:tbl>
            <w:tblPr>
              <w:tblStyle w:val="14"/>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2666"/>
              <w:gridCol w:w="3238"/>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7" w:type="dxa"/>
                  <w:vAlign w:val="center"/>
                </w:tcPr>
                <w:p>
                  <w:pPr>
                    <w:pStyle w:val="20"/>
                    <w:numPr>
                      <w:ilvl w:val="0"/>
                      <w:numId w:val="0"/>
                    </w:numPr>
                    <w:bidi w:val="0"/>
                    <w:ind w:left="0" w:leftChars="0" w:right="0" w:rightChars="0" w:firstLine="0" w:firstLineChars="0"/>
                    <w:jc w:val="center"/>
                    <w:rPr>
                      <w:rFonts w:hint="eastAsia" w:ascii="Times New Roman" w:hAnsi="Times New Roman" w:eastAsia="宋体" w:cs="宋体"/>
                      <w:b/>
                      <w:bCs/>
                      <w:color w:val="auto"/>
                      <w:kern w:val="2"/>
                      <w:sz w:val="21"/>
                      <w:szCs w:val="21"/>
                      <w:vertAlign w:val="baseline"/>
                      <w:lang w:val="en-US" w:eastAsia="zh-CN" w:bidi="ar"/>
                    </w:rPr>
                  </w:pPr>
                  <w:r>
                    <w:rPr>
                      <w:rFonts w:hint="eastAsia"/>
                      <w:b/>
                      <w:bCs/>
                      <w:color w:val="auto"/>
                      <w:sz w:val="21"/>
                      <w:szCs w:val="21"/>
                      <w:vertAlign w:val="baseline"/>
                      <w:lang w:val="en-US" w:eastAsia="zh-CN"/>
                    </w:rPr>
                    <w:t>序号</w:t>
                  </w:r>
                </w:p>
              </w:tc>
              <w:tc>
                <w:tcPr>
                  <w:tcW w:w="2666" w:type="dxa"/>
                  <w:vAlign w:val="center"/>
                </w:tcPr>
                <w:p>
                  <w:pPr>
                    <w:pStyle w:val="20"/>
                    <w:numPr>
                      <w:ilvl w:val="0"/>
                      <w:numId w:val="0"/>
                    </w:numPr>
                    <w:bidi w:val="0"/>
                    <w:ind w:left="0" w:leftChars="0" w:right="0" w:rightChars="0" w:firstLine="0" w:firstLineChars="0"/>
                    <w:jc w:val="center"/>
                    <w:rPr>
                      <w:rFonts w:hint="eastAsia" w:ascii="Times New Roman" w:hAnsi="Times New Roman" w:eastAsia="宋体" w:cs="宋体"/>
                      <w:b/>
                      <w:bCs/>
                      <w:color w:val="auto"/>
                      <w:kern w:val="2"/>
                      <w:sz w:val="21"/>
                      <w:szCs w:val="21"/>
                      <w:vertAlign w:val="baseline"/>
                      <w:lang w:val="en-US" w:eastAsia="zh-CN" w:bidi="ar"/>
                    </w:rPr>
                  </w:pPr>
                  <w:r>
                    <w:rPr>
                      <w:rFonts w:hint="eastAsia"/>
                      <w:b/>
                      <w:bCs/>
                      <w:color w:val="auto"/>
                      <w:sz w:val="21"/>
                      <w:szCs w:val="21"/>
                      <w:vertAlign w:val="baseline"/>
                      <w:lang w:val="en-US" w:eastAsia="zh-CN"/>
                    </w:rPr>
                    <w:t>环评批复环保措施要求</w:t>
                  </w:r>
                </w:p>
              </w:tc>
              <w:tc>
                <w:tcPr>
                  <w:tcW w:w="3238" w:type="dxa"/>
                  <w:vAlign w:val="center"/>
                </w:tcPr>
                <w:p>
                  <w:pPr>
                    <w:pStyle w:val="20"/>
                    <w:numPr>
                      <w:ilvl w:val="0"/>
                      <w:numId w:val="0"/>
                    </w:numPr>
                    <w:bidi w:val="0"/>
                    <w:ind w:left="0" w:leftChars="0" w:right="0" w:rightChars="0" w:firstLine="0" w:firstLineChars="0"/>
                    <w:jc w:val="center"/>
                    <w:rPr>
                      <w:rFonts w:hint="eastAsia" w:ascii="Times New Roman" w:hAnsi="Times New Roman" w:eastAsia="宋体" w:cs="宋体"/>
                      <w:b/>
                      <w:bCs/>
                      <w:color w:val="auto"/>
                      <w:kern w:val="2"/>
                      <w:sz w:val="21"/>
                      <w:szCs w:val="21"/>
                      <w:vertAlign w:val="baseline"/>
                      <w:lang w:val="en-US" w:eastAsia="zh-CN" w:bidi="ar"/>
                    </w:rPr>
                  </w:pPr>
                  <w:r>
                    <w:rPr>
                      <w:rFonts w:hint="eastAsia"/>
                      <w:b/>
                      <w:bCs/>
                      <w:color w:val="auto"/>
                      <w:sz w:val="21"/>
                      <w:szCs w:val="21"/>
                      <w:vertAlign w:val="baseline"/>
                      <w:lang w:val="en-US" w:eastAsia="zh-CN"/>
                    </w:rPr>
                    <w:t>环保措施落实情况</w:t>
                  </w:r>
                </w:p>
              </w:tc>
              <w:tc>
                <w:tcPr>
                  <w:tcW w:w="1475" w:type="dxa"/>
                  <w:vAlign w:val="center"/>
                </w:tcPr>
                <w:p>
                  <w:pPr>
                    <w:pStyle w:val="20"/>
                    <w:numPr>
                      <w:ilvl w:val="0"/>
                      <w:numId w:val="0"/>
                    </w:numPr>
                    <w:bidi w:val="0"/>
                    <w:ind w:left="0" w:leftChars="0" w:right="0" w:rightChars="0" w:firstLine="0" w:firstLineChars="0"/>
                    <w:jc w:val="center"/>
                    <w:rPr>
                      <w:rFonts w:hint="eastAsia" w:ascii="Times New Roman" w:hAnsi="Times New Roman" w:eastAsia="宋体" w:cs="宋体"/>
                      <w:b/>
                      <w:bCs/>
                      <w:color w:val="auto"/>
                      <w:kern w:val="2"/>
                      <w:sz w:val="21"/>
                      <w:szCs w:val="21"/>
                      <w:vertAlign w:val="baseline"/>
                      <w:lang w:val="en-US" w:eastAsia="zh-CN" w:bidi="ar"/>
                    </w:rPr>
                  </w:pPr>
                  <w:r>
                    <w:rPr>
                      <w:rFonts w:hint="eastAsia"/>
                      <w:b/>
                      <w:bCs/>
                      <w:color w:val="auto"/>
                      <w:sz w:val="21"/>
                      <w:szCs w:val="21"/>
                      <w:vertAlign w:val="baseline"/>
                      <w:lang w:val="en-US" w:eastAsia="zh-CN"/>
                    </w:rPr>
                    <w:t>执行效果和未落实原因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7" w:type="dxa"/>
                  <w:vAlign w:val="center"/>
                </w:tcPr>
                <w:p>
                  <w:pPr>
                    <w:pStyle w:val="20"/>
                    <w:numPr>
                      <w:ilvl w:val="0"/>
                      <w:numId w:val="0"/>
                    </w:numPr>
                    <w:bidi w:val="0"/>
                    <w:ind w:left="0" w:leftChars="0" w:right="0" w:rightChars="0" w:firstLine="0" w:firstLineChars="0"/>
                    <w:jc w:val="center"/>
                    <w:rPr>
                      <w:rFonts w:hint="eastAsia"/>
                      <w:b/>
                      <w:bCs/>
                      <w:color w:val="auto"/>
                      <w:sz w:val="21"/>
                      <w:szCs w:val="21"/>
                      <w:vertAlign w:val="baseline"/>
                      <w:lang w:val="en-US" w:eastAsia="zh-CN"/>
                    </w:rPr>
                  </w:pPr>
                  <w:r>
                    <w:rPr>
                      <w:rFonts w:hint="eastAsia"/>
                      <w:b w:val="0"/>
                      <w:bCs w:val="0"/>
                      <w:color w:val="auto"/>
                      <w:sz w:val="21"/>
                      <w:szCs w:val="21"/>
                      <w:vertAlign w:val="baseline"/>
                      <w:lang w:val="en-US" w:eastAsia="zh-CN"/>
                    </w:rPr>
                    <w:t>（一）</w:t>
                  </w:r>
                </w:p>
              </w:tc>
              <w:tc>
                <w:tcPr>
                  <w:tcW w:w="2666" w:type="dxa"/>
                  <w:vAlign w:val="center"/>
                </w:tcPr>
                <w:p>
                  <w:pPr>
                    <w:numPr>
                      <w:ilvl w:val="0"/>
                      <w:numId w:val="0"/>
                    </w:numPr>
                    <w:spacing w:line="24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施工期严格按照征地范围施工，禁止超计划占地，尽量减少对地表植被的扰动。</w:t>
                  </w:r>
                  <w:r>
                    <w:rPr>
                      <w:rFonts w:hint="eastAsia" w:ascii="Times New Roman" w:hAnsi="Times New Roman" w:eastAsia="宋体" w:cs="Times New Roman"/>
                      <w:color w:val="auto"/>
                      <w:sz w:val="21"/>
                      <w:szCs w:val="21"/>
                      <w:lang w:eastAsia="zh-CN"/>
                    </w:rPr>
                    <w:t>按照</w:t>
                  </w:r>
                  <w:r>
                    <w:rPr>
                      <w:rFonts w:hint="default" w:ascii="Times New Roman" w:hAnsi="Times New Roman" w:eastAsia="宋体" w:cs="Times New Roman"/>
                      <w:color w:val="auto"/>
                      <w:sz w:val="21"/>
                      <w:szCs w:val="21"/>
                    </w:rPr>
                    <w:t>《报告表》中提出的施工期及运行期产生的污染</w:t>
                  </w:r>
                  <w:r>
                    <w:rPr>
                      <w:rFonts w:hint="eastAsia" w:ascii="Times New Roman" w:hAnsi="Times New Roman" w:eastAsia="宋体" w:cs="Times New Roman"/>
                      <w:color w:val="auto"/>
                      <w:sz w:val="21"/>
                      <w:szCs w:val="21"/>
                      <w:lang w:eastAsia="zh-CN"/>
                    </w:rPr>
                    <w:t>物采取切实可行的</w:t>
                  </w:r>
                  <w:r>
                    <w:rPr>
                      <w:rFonts w:hint="default" w:ascii="Times New Roman" w:hAnsi="Times New Roman" w:eastAsia="宋体" w:cs="Times New Roman"/>
                      <w:color w:val="auto"/>
                      <w:sz w:val="21"/>
                      <w:szCs w:val="21"/>
                    </w:rPr>
                    <w:t>防</w:t>
                  </w:r>
                  <w:r>
                    <w:rPr>
                      <w:rFonts w:hint="eastAsia" w:ascii="Times New Roman" w:hAnsi="Times New Roman" w:eastAsia="宋体" w:cs="Times New Roman"/>
                      <w:color w:val="auto"/>
                      <w:sz w:val="21"/>
                      <w:szCs w:val="21"/>
                      <w:lang w:eastAsia="zh-CN"/>
                    </w:rPr>
                    <w:t>治</w:t>
                  </w:r>
                  <w:r>
                    <w:rPr>
                      <w:rFonts w:hint="default" w:ascii="Times New Roman" w:hAnsi="Times New Roman" w:eastAsia="宋体" w:cs="Times New Roman"/>
                      <w:color w:val="auto"/>
                      <w:sz w:val="21"/>
                      <w:szCs w:val="21"/>
                    </w:rPr>
                    <w:t>措施，减轻工程实施对</w:t>
                  </w:r>
                  <w:r>
                    <w:rPr>
                      <w:rFonts w:hint="eastAsia" w:ascii="Times New Roman" w:hAnsi="Times New Roman" w:eastAsia="宋体" w:cs="Times New Roman"/>
                      <w:color w:val="auto"/>
                      <w:sz w:val="21"/>
                      <w:szCs w:val="21"/>
                      <w:lang w:eastAsia="zh-CN"/>
                    </w:rPr>
                    <w:t>项目区生态</w:t>
                  </w:r>
                  <w:r>
                    <w:rPr>
                      <w:rFonts w:hint="default" w:ascii="Times New Roman" w:hAnsi="Times New Roman" w:eastAsia="宋体" w:cs="Times New Roman"/>
                      <w:color w:val="auto"/>
                      <w:sz w:val="21"/>
                      <w:szCs w:val="21"/>
                    </w:rPr>
                    <w:t>环境的影响。</w:t>
                  </w:r>
                </w:p>
                <w:p>
                  <w:pPr>
                    <w:pStyle w:val="20"/>
                    <w:numPr>
                      <w:ilvl w:val="0"/>
                      <w:numId w:val="0"/>
                    </w:numPr>
                    <w:bidi w:val="0"/>
                    <w:ind w:left="0" w:leftChars="0" w:right="0" w:rightChars="0" w:firstLine="0" w:firstLineChars="0"/>
                    <w:jc w:val="center"/>
                    <w:rPr>
                      <w:rFonts w:hint="eastAsia"/>
                      <w:b/>
                      <w:bCs/>
                      <w:color w:val="auto"/>
                      <w:sz w:val="21"/>
                      <w:szCs w:val="21"/>
                      <w:vertAlign w:val="baseline"/>
                      <w:lang w:val="en-US" w:eastAsia="zh-CN"/>
                    </w:rPr>
                  </w:pPr>
                </w:p>
              </w:tc>
              <w:tc>
                <w:tcPr>
                  <w:tcW w:w="3238" w:type="dxa"/>
                  <w:vAlign w:val="center"/>
                </w:tcPr>
                <w:p>
                  <w:pPr>
                    <w:numPr>
                      <w:ilvl w:val="0"/>
                      <w:numId w:val="0"/>
                    </w:numPr>
                    <w:jc w:val="left"/>
                    <w:rPr>
                      <w:rFonts w:hint="default" w:ascii="Times New Roman" w:hAnsi="Times New Roman" w:eastAsia="宋体" w:cs="Times New Roman"/>
                      <w:color w:val="auto"/>
                      <w:spacing w:val="-6"/>
                      <w:sz w:val="21"/>
                      <w:szCs w:val="21"/>
                      <w:shd w:val="clear" w:color="auto" w:fill="auto"/>
                    </w:rPr>
                  </w:pPr>
                  <w:r>
                    <w:rPr>
                      <w:rFonts w:hint="default" w:ascii="Times New Roman" w:hAnsi="Times New Roman" w:eastAsia="宋体" w:cs="Times New Roman"/>
                      <w:color w:val="auto"/>
                      <w:sz w:val="21"/>
                      <w:szCs w:val="21"/>
                      <w:shd w:val="clear" w:color="auto" w:fill="auto"/>
                      <w:lang w:val="en-US" w:eastAsia="zh-CN"/>
                    </w:rPr>
                    <w:t>1、</w:t>
                  </w:r>
                  <w:r>
                    <w:rPr>
                      <w:rFonts w:hint="default" w:ascii="Times New Roman" w:hAnsi="Times New Roman" w:eastAsia="宋体" w:cs="Times New Roman"/>
                      <w:color w:val="auto"/>
                      <w:sz w:val="21"/>
                      <w:szCs w:val="21"/>
                      <w:shd w:val="clear" w:color="auto" w:fill="auto"/>
                    </w:rPr>
                    <w:t>工程实施过程中，建设方严格按照征地范围进行施工，未超计划占地</w:t>
                  </w:r>
                  <w:r>
                    <w:rPr>
                      <w:rFonts w:hint="default" w:ascii="Times New Roman" w:hAnsi="Times New Roman" w:eastAsia="宋体" w:cs="Times New Roman"/>
                      <w:color w:val="auto"/>
                      <w:sz w:val="21"/>
                      <w:szCs w:val="21"/>
                      <w:shd w:val="clear" w:color="auto" w:fill="auto"/>
                      <w:lang w:eastAsia="zh-CN"/>
                    </w:rPr>
                    <w:t>。</w:t>
                  </w:r>
                  <w:r>
                    <w:rPr>
                      <w:rFonts w:hint="default" w:ascii="Times New Roman" w:hAnsi="Times New Roman" w:eastAsia="宋体" w:cs="Times New Roman"/>
                      <w:color w:val="auto"/>
                      <w:sz w:val="21"/>
                      <w:szCs w:val="21"/>
                      <w:shd w:val="clear" w:color="auto" w:fill="auto"/>
                      <w:lang w:val="en-US" w:eastAsia="zh-CN"/>
                    </w:rPr>
                    <w:t>项目环评设计工程总占地面积925.41亩</w:t>
                  </w:r>
                  <w:r>
                    <w:rPr>
                      <w:rFonts w:hint="default" w:ascii="Times New Roman" w:hAnsi="Times New Roman" w:eastAsia="宋体" w:cs="Times New Roman"/>
                      <w:color w:val="auto"/>
                      <w:sz w:val="21"/>
                      <w:szCs w:val="21"/>
                      <w:shd w:val="clear" w:color="auto" w:fill="auto"/>
                      <w:lang w:eastAsia="zh-CN"/>
                    </w:rPr>
                    <w:t>，</w:t>
                  </w:r>
                  <w:r>
                    <w:rPr>
                      <w:rFonts w:hint="eastAsia" w:ascii="Times New Roman" w:hAnsi="Times New Roman" w:eastAsia="宋体" w:cs="Times New Roman"/>
                      <w:color w:val="auto"/>
                      <w:sz w:val="21"/>
                      <w:szCs w:val="21"/>
                      <w:shd w:val="clear" w:color="auto" w:fill="auto"/>
                      <w:lang w:eastAsia="zh-CN"/>
                    </w:rPr>
                    <w:t>工</w:t>
                  </w:r>
                  <w:r>
                    <w:rPr>
                      <w:rFonts w:hint="default" w:ascii="Times New Roman" w:hAnsi="Times New Roman" w:eastAsia="宋体" w:cs="Times New Roman"/>
                      <w:color w:val="auto"/>
                      <w:sz w:val="21"/>
                      <w:szCs w:val="21"/>
                      <w:shd w:val="clear" w:color="auto" w:fill="auto"/>
                      <w:lang w:eastAsia="zh-CN"/>
                    </w:rPr>
                    <w:t>程永久占地面积566.39亩，施工临时占地面积359.02亩。实际征占地和环评一致。</w:t>
                  </w:r>
                  <w:r>
                    <w:rPr>
                      <w:rFonts w:hint="default" w:ascii="Times New Roman" w:hAnsi="Times New Roman" w:cs="Times New Roman"/>
                      <w:color w:val="auto"/>
                      <w:sz w:val="21"/>
                      <w:szCs w:val="21"/>
                      <w:shd w:val="clear" w:color="auto" w:fill="auto"/>
                    </w:rPr>
                    <w:t>项目施工结束后，建设方已对临时占地进行了迹地恢复，现场调查期间已无施工遗留。据调查，</w:t>
                  </w:r>
                  <w:r>
                    <w:rPr>
                      <w:rFonts w:hint="default" w:ascii="Times New Roman" w:hAnsi="Times New Roman" w:cs="Times New Roman"/>
                      <w:color w:val="auto"/>
                      <w:sz w:val="21"/>
                      <w:szCs w:val="21"/>
                      <w:shd w:val="clear" w:color="auto" w:fill="auto"/>
                      <w:lang w:eastAsia="zh-CN"/>
                    </w:rPr>
                    <w:t>项目实施过程中，建设方于枢纽区</w:t>
                  </w:r>
                  <w:r>
                    <w:rPr>
                      <w:rFonts w:hint="default" w:ascii="Times New Roman" w:hAnsi="Times New Roman" w:cs="Times New Roman"/>
                      <w:color w:val="auto"/>
                      <w:sz w:val="21"/>
                      <w:szCs w:val="21"/>
                      <w:shd w:val="clear" w:color="auto" w:fill="auto"/>
                    </w:rPr>
                    <w:t>实施了</w:t>
                  </w:r>
                  <w:r>
                    <w:rPr>
                      <w:rFonts w:hint="default" w:ascii="Times New Roman" w:hAnsi="Times New Roman" w:cs="Times New Roman"/>
                      <w:color w:val="auto"/>
                      <w:kern w:val="0"/>
                      <w:sz w:val="21"/>
                      <w:szCs w:val="21"/>
                      <w:shd w:val="clear" w:color="auto" w:fill="auto"/>
                    </w:rPr>
                    <w:t>植草护坡、栽植乔木、栽植灌木</w:t>
                  </w:r>
                  <w:r>
                    <w:rPr>
                      <w:rFonts w:hint="default" w:ascii="Times New Roman" w:hAnsi="Times New Roman" w:cs="Times New Roman"/>
                      <w:color w:val="auto"/>
                      <w:kern w:val="0"/>
                      <w:sz w:val="21"/>
                      <w:szCs w:val="21"/>
                      <w:shd w:val="clear" w:color="auto" w:fill="auto"/>
                      <w:lang w:eastAsia="zh-CN"/>
                    </w:rPr>
                    <w:t>；于输水管道沿线</w:t>
                  </w:r>
                  <w:r>
                    <w:rPr>
                      <w:rFonts w:hint="default" w:ascii="Times New Roman" w:hAnsi="Times New Roman" w:eastAsia="宋体" w:cs="Times New Roman"/>
                      <w:color w:val="auto"/>
                      <w:spacing w:val="-6"/>
                      <w:sz w:val="21"/>
                      <w:szCs w:val="21"/>
                      <w:shd w:val="clear" w:color="auto" w:fill="auto"/>
                    </w:rPr>
                    <w:t>采用</w:t>
                  </w:r>
                  <w:r>
                    <w:rPr>
                      <w:rFonts w:hint="default" w:ascii="Times New Roman" w:hAnsi="Times New Roman" w:cs="Times New Roman"/>
                      <w:b w:val="0"/>
                      <w:bCs w:val="0"/>
                      <w:color w:val="auto"/>
                      <w:sz w:val="21"/>
                      <w:szCs w:val="21"/>
                      <w:vertAlign w:val="baseline"/>
                      <w:lang w:val="en-US" w:eastAsia="zh-CN"/>
                    </w:rPr>
                    <w:t>乔、灌、草</w:t>
                  </w:r>
                  <w:r>
                    <w:rPr>
                      <w:rFonts w:hint="default" w:ascii="Times New Roman" w:hAnsi="Times New Roman" w:eastAsia="宋体" w:cs="Times New Roman"/>
                      <w:color w:val="auto"/>
                      <w:spacing w:val="-6"/>
                      <w:sz w:val="21"/>
                      <w:szCs w:val="21"/>
                      <w:shd w:val="clear" w:color="auto" w:fill="auto"/>
                    </w:rPr>
                    <w:t>混播的绿化模式进行植被恢复，</w:t>
                  </w:r>
                  <w:r>
                    <w:rPr>
                      <w:rFonts w:hint="default" w:ascii="Times New Roman" w:hAnsi="Times New Roman" w:eastAsia="宋体" w:cs="Times New Roman"/>
                      <w:color w:val="auto"/>
                      <w:spacing w:val="-6"/>
                      <w:sz w:val="21"/>
                      <w:szCs w:val="21"/>
                      <w:shd w:val="clear" w:color="auto" w:fill="auto"/>
                      <w:lang w:eastAsia="zh-CN"/>
                    </w:rPr>
                    <w:t>于道路施工区</w:t>
                  </w:r>
                  <w:r>
                    <w:rPr>
                      <w:rFonts w:hint="default" w:ascii="Times New Roman" w:hAnsi="Times New Roman" w:eastAsia="宋体" w:cs="Times New Roman"/>
                      <w:color w:val="auto"/>
                      <w:spacing w:val="-6"/>
                      <w:sz w:val="21"/>
                      <w:szCs w:val="21"/>
                      <w:shd w:val="clear" w:color="auto" w:fill="auto"/>
                    </w:rPr>
                    <w:t>实施了栽植乔木行道树</w:t>
                  </w:r>
                  <w:r>
                    <w:rPr>
                      <w:rFonts w:hint="default" w:ascii="Times New Roman" w:hAnsi="Times New Roman" w:eastAsia="宋体" w:cs="Times New Roman"/>
                      <w:color w:val="auto"/>
                      <w:spacing w:val="-6"/>
                      <w:sz w:val="21"/>
                      <w:szCs w:val="21"/>
                      <w:shd w:val="clear" w:color="auto" w:fill="auto"/>
                      <w:lang w:eastAsia="zh-CN"/>
                    </w:rPr>
                    <w:t>，</w:t>
                  </w:r>
                  <w:r>
                    <w:rPr>
                      <w:rFonts w:hint="default" w:ascii="Times New Roman" w:hAnsi="Times New Roman" w:cs="Times New Roman"/>
                      <w:color w:val="auto"/>
                      <w:sz w:val="21"/>
                      <w:szCs w:val="21"/>
                      <w:u w:val="none" w:color="000000"/>
                      <w:lang w:val="en-US" w:eastAsia="zh-CN"/>
                    </w:rPr>
                    <w:t>项目区生态植被得到恢复</w:t>
                  </w:r>
                  <w:r>
                    <w:rPr>
                      <w:rFonts w:hint="default" w:ascii="Times New Roman" w:hAnsi="Times New Roman" w:eastAsia="宋体" w:cs="Times New Roman"/>
                      <w:color w:val="auto"/>
                      <w:spacing w:val="-6"/>
                      <w:sz w:val="21"/>
                      <w:szCs w:val="21"/>
                      <w:shd w:val="clear" w:color="auto" w:fill="auto"/>
                    </w:rPr>
                    <w:t>。</w:t>
                  </w:r>
                </w:p>
                <w:p>
                  <w:pPr>
                    <w:numPr>
                      <w:ilvl w:val="0"/>
                      <w:numId w:val="0"/>
                    </w:numPr>
                    <w:jc w:val="left"/>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2、经调查，</w:t>
                  </w:r>
                  <w:r>
                    <w:rPr>
                      <w:rFonts w:hint="default" w:ascii="Times New Roman" w:hAnsi="Times New Roman" w:cs="Times New Roman"/>
                      <w:color w:val="auto"/>
                      <w:szCs w:val="21"/>
                    </w:rPr>
                    <w:t>工程</w:t>
                  </w:r>
                  <w:r>
                    <w:rPr>
                      <w:rFonts w:hint="default" w:ascii="Times New Roman" w:hAnsi="Times New Roman" w:cs="Times New Roman"/>
                      <w:color w:val="auto"/>
                      <w:szCs w:val="21"/>
                      <w:lang w:val="en-US" w:eastAsia="zh-CN"/>
                    </w:rPr>
                    <w:t>施工期过程中</w:t>
                  </w:r>
                  <w:r>
                    <w:rPr>
                      <w:rFonts w:hint="default" w:ascii="Times New Roman" w:hAnsi="Times New Roman" w:cs="Times New Roman"/>
                      <w:color w:val="auto"/>
                      <w:szCs w:val="21"/>
                    </w:rPr>
                    <w:t>采取</w:t>
                  </w:r>
                  <w:r>
                    <w:rPr>
                      <w:rFonts w:hint="default" w:ascii="Times New Roman" w:hAnsi="Times New Roman" w:cs="Times New Roman"/>
                      <w:color w:val="auto"/>
                      <w:szCs w:val="21"/>
                      <w:lang w:val="en-US" w:eastAsia="zh-CN"/>
                    </w:rPr>
                    <w:t>了</w:t>
                  </w:r>
                  <w:r>
                    <w:rPr>
                      <w:rFonts w:hint="default" w:ascii="Times New Roman" w:hAnsi="Times New Roman" w:cs="Times New Roman"/>
                      <w:color w:val="auto"/>
                      <w:szCs w:val="21"/>
                    </w:rPr>
                    <w:t>如下措施：</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color w:val="auto"/>
                      <w:szCs w:val="21"/>
                      <w:lang w:val="en-US" w:eastAsia="zh-CN"/>
                    </w:rPr>
                  </w:pPr>
                  <w:r>
                    <w:rPr>
                      <w:rFonts w:hint="eastAsia"/>
                      <w:b/>
                      <w:bCs/>
                      <w:color w:val="auto"/>
                      <w:szCs w:val="21"/>
                      <w:lang w:val="en-US" w:eastAsia="zh-CN"/>
                    </w:rPr>
                    <w:t>（1）废气：</w:t>
                  </w:r>
                  <w:r>
                    <w:rPr>
                      <w:color w:val="auto"/>
                      <w:szCs w:val="21"/>
                    </w:rPr>
                    <w:t>施工场所和施工材料运输道路进行洒水抑尘，有效控制扬尘量，</w:t>
                  </w:r>
                  <w:r>
                    <w:rPr>
                      <w:rFonts w:hint="eastAsia" w:ascii="宋体" w:hAnsi="宋体"/>
                      <w:color w:val="auto"/>
                      <w:szCs w:val="21"/>
                      <w:lang w:bidi="ar"/>
                    </w:rPr>
                    <w:t>粉状材料运输车辆进行遮盖</w:t>
                  </w:r>
                  <w:r>
                    <w:rPr>
                      <w:rFonts w:hint="eastAsia"/>
                      <w:color w:val="auto"/>
                      <w:szCs w:val="21"/>
                    </w:rPr>
                    <w:t>。</w:t>
                  </w:r>
                  <w:r>
                    <w:rPr>
                      <w:rFonts w:hint="eastAsia"/>
                      <w:color w:val="auto"/>
                      <w:szCs w:val="21"/>
                      <w:lang w:eastAsia="zh-CN"/>
                    </w:rPr>
                    <w:t>施工期对容易飞散的物料均合理选址，项目水泥拆包均选于避风处，总体而言，项目区地势较低，为河谷地带，</w:t>
                  </w:r>
                  <w:r>
                    <w:rPr>
                      <w:rFonts w:hint="eastAsia"/>
                      <w:color w:val="auto"/>
                      <w:szCs w:val="21"/>
                    </w:rPr>
                    <w:t>项目施工期无污染投诉事件发生。</w:t>
                  </w:r>
                  <w:r>
                    <w:rPr>
                      <w:rFonts w:hint="eastAsia"/>
                      <w:color w:val="auto"/>
                      <w:szCs w:val="21"/>
                      <w:lang w:val="en-US" w:eastAsia="zh-CN"/>
                    </w:rPr>
                    <w:t>且项目施工属短期行为，施工期环境影响已随施工结束而消失。</w:t>
                  </w:r>
                </w:p>
                <w:p>
                  <w:pPr>
                    <w:jc w:val="left"/>
                    <w:rPr>
                      <w:rFonts w:hint="eastAsia"/>
                      <w:color w:val="auto"/>
                      <w:szCs w:val="21"/>
                      <w:lang w:val="en-US" w:eastAsia="zh-CN"/>
                    </w:rPr>
                  </w:pPr>
                  <w:r>
                    <w:rPr>
                      <w:rFonts w:hint="eastAsia"/>
                      <w:b/>
                      <w:bCs/>
                      <w:color w:val="auto"/>
                      <w:szCs w:val="21"/>
                      <w:lang w:val="en-US" w:eastAsia="zh-CN"/>
                    </w:rPr>
                    <w:t>（2）废水：</w:t>
                  </w:r>
                  <w:r>
                    <w:rPr>
                      <w:rFonts w:hint="eastAsia"/>
                      <w:color w:val="auto"/>
                      <w:szCs w:val="21"/>
                      <w:lang w:val="en-US" w:eastAsia="zh-CN"/>
                    </w:rPr>
                    <w:t>项目施工期合理安排施工时间，土建工程施工避开雨季；</w:t>
                  </w:r>
                  <w:r>
                    <w:rPr>
                      <w:rFonts w:hint="eastAsia"/>
                      <w:color w:val="auto"/>
                      <w:szCs w:val="21"/>
                    </w:rPr>
                    <w:t>施工期产生的施工废水经</w:t>
                  </w:r>
                  <w:r>
                    <w:rPr>
                      <w:rFonts w:hint="eastAsia"/>
                      <w:color w:val="auto"/>
                      <w:szCs w:val="21"/>
                      <w:lang w:val="en-US" w:eastAsia="zh-CN"/>
                    </w:rPr>
                    <w:t>收集</w:t>
                  </w:r>
                  <w:r>
                    <w:rPr>
                      <w:rFonts w:hint="eastAsia"/>
                      <w:color w:val="auto"/>
                      <w:szCs w:val="21"/>
                    </w:rPr>
                    <w:t>沉淀</w:t>
                  </w:r>
                  <w:r>
                    <w:rPr>
                      <w:rFonts w:hint="eastAsia"/>
                      <w:color w:val="auto"/>
                      <w:szCs w:val="21"/>
                      <w:lang w:val="en-US" w:eastAsia="zh-CN"/>
                    </w:rPr>
                    <w:t>处理</w:t>
                  </w:r>
                  <w:r>
                    <w:rPr>
                      <w:rFonts w:hint="eastAsia"/>
                      <w:color w:val="auto"/>
                      <w:szCs w:val="21"/>
                    </w:rPr>
                    <w:t>后回用于施工工序</w:t>
                  </w:r>
                  <w:r>
                    <w:rPr>
                      <w:rFonts w:hint="eastAsia"/>
                      <w:color w:val="auto"/>
                      <w:szCs w:val="21"/>
                      <w:lang w:eastAsia="zh-CN"/>
                    </w:rPr>
                    <w:t>和洒水降尘</w:t>
                  </w:r>
                  <w:r>
                    <w:rPr>
                      <w:rFonts w:hint="eastAsia"/>
                      <w:color w:val="auto"/>
                      <w:szCs w:val="21"/>
                    </w:rPr>
                    <w:t>，不外排。生活污水来源于施工人员生活用水，</w:t>
                  </w:r>
                  <w:r>
                    <w:rPr>
                      <w:rFonts w:hint="eastAsia"/>
                      <w:color w:val="auto"/>
                      <w:szCs w:val="21"/>
                      <w:lang w:eastAsia="zh-CN"/>
                    </w:rPr>
                    <w:t>洗涤废水排入</w:t>
                  </w:r>
                  <w:r>
                    <w:rPr>
                      <w:rFonts w:hint="eastAsia"/>
                      <w:color w:val="auto"/>
                      <w:szCs w:val="21"/>
                    </w:rPr>
                    <w:t>废水</w:t>
                  </w:r>
                  <w:r>
                    <w:rPr>
                      <w:rFonts w:hint="eastAsia"/>
                      <w:color w:val="auto"/>
                      <w:szCs w:val="21"/>
                      <w:lang w:eastAsia="zh-CN"/>
                    </w:rPr>
                    <w:t>临时</w:t>
                  </w:r>
                  <w:r>
                    <w:rPr>
                      <w:rFonts w:hint="eastAsia"/>
                      <w:color w:val="auto"/>
                      <w:szCs w:val="21"/>
                    </w:rPr>
                    <w:t>收集池</w:t>
                  </w:r>
                  <w:r>
                    <w:rPr>
                      <w:rFonts w:hint="eastAsia"/>
                      <w:color w:val="auto"/>
                      <w:szCs w:val="21"/>
                      <w:lang w:eastAsia="zh-CN"/>
                    </w:rPr>
                    <w:t>后沉淀用于洒水降尘，</w:t>
                  </w:r>
                  <w:r>
                    <w:rPr>
                      <w:rFonts w:hint="eastAsia"/>
                      <w:color w:val="auto"/>
                      <w:szCs w:val="21"/>
                    </w:rPr>
                    <w:t>施工人员产生的生活粪便设旱厕收集后作为农肥</w:t>
                  </w:r>
                  <w:r>
                    <w:rPr>
                      <w:rFonts w:hint="eastAsia"/>
                      <w:color w:val="auto"/>
                      <w:szCs w:val="21"/>
                      <w:lang w:eastAsia="zh-CN"/>
                    </w:rPr>
                    <w:t>。项目实施过程中已按要求对库底进行了清理，</w:t>
                  </w:r>
                  <w:r>
                    <w:rPr>
                      <w:rFonts w:hint="default" w:ascii="Times New Roman" w:hAnsi="Times New Roman" w:cs="Times New Roman"/>
                      <w:color w:val="auto"/>
                      <w:szCs w:val="21"/>
                      <w:lang w:val="en-US" w:eastAsia="zh-CN"/>
                    </w:rPr>
                    <w:t>2017年9月14日，汉江河水库库区清理通过验收。</w:t>
                  </w:r>
                </w:p>
                <w:p>
                  <w:pPr>
                    <w:jc w:val="left"/>
                    <w:rPr>
                      <w:rFonts w:hint="eastAsia"/>
                      <w:color w:val="auto"/>
                      <w:szCs w:val="21"/>
                    </w:rPr>
                  </w:pPr>
                  <w:r>
                    <w:rPr>
                      <w:rFonts w:hint="eastAsia"/>
                      <w:color w:val="auto"/>
                      <w:szCs w:val="21"/>
                      <w:lang w:eastAsia="zh-CN"/>
                    </w:rPr>
                    <w:t>根据</w:t>
                  </w:r>
                  <w:r>
                    <w:rPr>
                      <w:rFonts w:hint="eastAsia"/>
                      <w:color w:val="auto"/>
                      <w:szCs w:val="21"/>
                    </w:rPr>
                    <w:t>云南精科环境监测有限公司于</w:t>
                  </w:r>
                  <w:r>
                    <w:rPr>
                      <w:rFonts w:hint="default" w:ascii="Times New Roman" w:hAnsi="Times New Roman" w:cs="Times New Roman"/>
                      <w:color w:val="auto"/>
                      <w:szCs w:val="21"/>
                    </w:rPr>
                    <w:t>20</w:t>
                  </w:r>
                  <w:r>
                    <w:rPr>
                      <w:rFonts w:hint="eastAsia" w:ascii="Times New Roman" w:hAnsi="Times New Roman" w:cs="Times New Roman"/>
                      <w:color w:val="auto"/>
                      <w:szCs w:val="21"/>
                      <w:lang w:val="en-US" w:eastAsia="zh-CN"/>
                    </w:rPr>
                    <w:t>21</w:t>
                  </w:r>
                  <w:r>
                    <w:rPr>
                      <w:rFonts w:hint="default" w:ascii="Times New Roman" w:hAnsi="Times New Roman" w:cs="Times New Roman"/>
                      <w:color w:val="auto"/>
                      <w:szCs w:val="21"/>
                    </w:rPr>
                    <w:t>年</w:t>
                  </w:r>
                  <w:r>
                    <w:rPr>
                      <w:rFonts w:hint="eastAsia" w:ascii="Times New Roman" w:hAnsi="Times New Roman" w:cs="Times New Roman"/>
                      <w:color w:val="auto"/>
                      <w:szCs w:val="21"/>
                      <w:lang w:val="en-US" w:eastAsia="zh-CN"/>
                    </w:rPr>
                    <w:t>12</w:t>
                  </w:r>
                  <w:r>
                    <w:rPr>
                      <w:rFonts w:hint="default" w:ascii="Times New Roman" w:hAnsi="Times New Roman" w:cs="Times New Roman"/>
                      <w:color w:val="auto"/>
                      <w:szCs w:val="21"/>
                    </w:rPr>
                    <w:t>月</w:t>
                  </w:r>
                  <w:r>
                    <w:rPr>
                      <w:rFonts w:hint="eastAsia" w:ascii="Times New Roman" w:hAnsi="Times New Roman" w:cs="Times New Roman"/>
                      <w:color w:val="auto"/>
                      <w:szCs w:val="21"/>
                      <w:lang w:val="en-US" w:eastAsia="zh-CN"/>
                    </w:rPr>
                    <w:t>22</w:t>
                  </w:r>
                  <w:r>
                    <w:rPr>
                      <w:rFonts w:hint="default" w:ascii="Times New Roman" w:hAnsi="Times New Roman" w:cs="Times New Roman"/>
                      <w:color w:val="auto"/>
                      <w:szCs w:val="21"/>
                    </w:rPr>
                    <w:t>日～</w:t>
                  </w:r>
                  <w:r>
                    <w:rPr>
                      <w:rFonts w:hint="eastAsia" w:ascii="Times New Roman" w:hAnsi="Times New Roman" w:cs="Times New Roman"/>
                      <w:color w:val="auto"/>
                      <w:szCs w:val="21"/>
                      <w:lang w:val="en-US" w:eastAsia="zh-CN"/>
                    </w:rPr>
                    <w:t>23</w:t>
                  </w:r>
                  <w:r>
                    <w:rPr>
                      <w:rFonts w:hint="eastAsia"/>
                      <w:color w:val="auto"/>
                      <w:szCs w:val="21"/>
                    </w:rPr>
                    <w:t>日对</w:t>
                  </w:r>
                  <w:r>
                    <w:rPr>
                      <w:rFonts w:hint="eastAsia"/>
                      <w:color w:val="auto"/>
                      <w:szCs w:val="21"/>
                      <w:lang w:eastAsia="zh-CN"/>
                    </w:rPr>
                    <w:t>汉江河</w:t>
                  </w:r>
                  <w:r>
                    <w:rPr>
                      <w:rFonts w:hint="eastAsia"/>
                      <w:color w:val="auto"/>
                      <w:szCs w:val="21"/>
                    </w:rPr>
                    <w:t>水库库区水质进行</w:t>
                  </w:r>
                  <w:r>
                    <w:rPr>
                      <w:rFonts w:hint="eastAsia"/>
                      <w:color w:val="auto"/>
                      <w:szCs w:val="21"/>
                      <w:lang w:val="en-US" w:eastAsia="zh-CN"/>
                    </w:rPr>
                    <w:t>的</w:t>
                  </w:r>
                  <w:r>
                    <w:rPr>
                      <w:rFonts w:hint="eastAsia"/>
                      <w:color w:val="auto"/>
                      <w:szCs w:val="21"/>
                    </w:rPr>
                    <w:t>采样监测</w:t>
                  </w:r>
                  <w:r>
                    <w:rPr>
                      <w:rFonts w:hint="eastAsia"/>
                      <w:color w:val="auto"/>
                      <w:szCs w:val="21"/>
                      <w:lang w:val="en-US" w:eastAsia="zh-CN"/>
                    </w:rPr>
                    <w:t>结果</w:t>
                  </w:r>
                  <w:r>
                    <w:rPr>
                      <w:rFonts w:hint="eastAsia"/>
                      <w:color w:val="auto"/>
                      <w:szCs w:val="21"/>
                    </w:rPr>
                    <w:t>结果，</w:t>
                  </w:r>
                  <w:r>
                    <w:rPr>
                      <w:rFonts w:hint="eastAsia"/>
                      <w:color w:val="auto"/>
                      <w:szCs w:val="21"/>
                      <w:lang w:eastAsia="zh-CN"/>
                    </w:rPr>
                    <w:t>库区和库尾</w:t>
                  </w:r>
                  <w:r>
                    <w:rPr>
                      <w:rFonts w:hint="eastAsia"/>
                      <w:color w:val="auto"/>
                      <w:szCs w:val="21"/>
                    </w:rPr>
                    <w:t>监测指标均能满足《地表水环境质量标准》（GB3838-2002）</w:t>
                  </w:r>
                  <w:r>
                    <w:rPr>
                      <w:rFonts w:hint="eastAsia"/>
                      <w:color w:val="auto"/>
                      <w:szCs w:val="21"/>
                      <w:lang w:eastAsia="zh-CN"/>
                    </w:rPr>
                    <w:t>表</w:t>
                  </w:r>
                  <w:r>
                    <w:rPr>
                      <w:rFonts w:hint="eastAsia"/>
                      <w:color w:val="auto"/>
                      <w:szCs w:val="21"/>
                      <w:lang w:val="en-US" w:eastAsia="zh-CN"/>
                    </w:rPr>
                    <w:t>1</w:t>
                  </w:r>
                  <w:r>
                    <w:rPr>
                      <w:rFonts w:hint="eastAsia"/>
                      <w:color w:val="auto"/>
                      <w:szCs w:val="21"/>
                    </w:rPr>
                    <w:t>Ⅲ类水</w:t>
                  </w:r>
                  <w:r>
                    <w:rPr>
                      <w:rFonts w:hint="eastAsia"/>
                      <w:color w:val="auto"/>
                      <w:szCs w:val="21"/>
                      <w:lang w:eastAsia="zh-CN"/>
                    </w:rPr>
                    <w:t>水</w:t>
                  </w:r>
                  <w:r>
                    <w:rPr>
                      <w:rFonts w:hint="eastAsia"/>
                      <w:color w:val="auto"/>
                      <w:szCs w:val="21"/>
                    </w:rPr>
                    <w:t>质标准</w:t>
                  </w:r>
                  <w:r>
                    <w:rPr>
                      <w:rFonts w:hint="eastAsia"/>
                      <w:color w:val="auto"/>
                      <w:szCs w:val="21"/>
                      <w:lang w:eastAsia="zh-CN"/>
                    </w:rPr>
                    <w:t>及表</w:t>
                  </w:r>
                  <w:r>
                    <w:rPr>
                      <w:rFonts w:hint="eastAsia"/>
                      <w:color w:val="auto"/>
                      <w:szCs w:val="21"/>
                      <w:lang w:val="en-US" w:eastAsia="zh-CN"/>
                    </w:rPr>
                    <w:t>2集中式生活饮用水地表水源地补充项目标准限值，满足验收要求。</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color w:val="auto"/>
                      <w:szCs w:val="21"/>
                    </w:rPr>
                  </w:pPr>
                  <w:r>
                    <w:rPr>
                      <w:rFonts w:hint="eastAsia"/>
                      <w:b/>
                      <w:bCs/>
                      <w:color w:val="auto"/>
                      <w:szCs w:val="21"/>
                      <w:lang w:eastAsia="zh-CN"/>
                    </w:rPr>
                    <w:t>（</w:t>
                  </w:r>
                  <w:r>
                    <w:rPr>
                      <w:rFonts w:hint="eastAsia"/>
                      <w:b/>
                      <w:bCs/>
                      <w:color w:val="auto"/>
                      <w:szCs w:val="21"/>
                      <w:lang w:val="en-US" w:eastAsia="zh-CN"/>
                    </w:rPr>
                    <w:t>3</w:t>
                  </w:r>
                  <w:r>
                    <w:rPr>
                      <w:rFonts w:hint="eastAsia"/>
                      <w:b/>
                      <w:bCs/>
                      <w:color w:val="auto"/>
                      <w:szCs w:val="21"/>
                      <w:lang w:eastAsia="zh-CN"/>
                    </w:rPr>
                    <w:t>）</w:t>
                  </w:r>
                  <w:r>
                    <w:rPr>
                      <w:rFonts w:hint="eastAsia"/>
                      <w:b/>
                      <w:bCs/>
                      <w:color w:val="auto"/>
                      <w:szCs w:val="21"/>
                      <w:lang w:val="en-US" w:eastAsia="zh-CN"/>
                    </w:rPr>
                    <w:t>噪声：</w:t>
                  </w:r>
                  <w:r>
                    <w:rPr>
                      <w:rFonts w:hint="eastAsia"/>
                      <w:color w:val="auto"/>
                      <w:szCs w:val="21"/>
                    </w:rPr>
                    <w:t>项目施工过程中均选用低噪声设备、工艺。施工时间均避开午间、夜间；运输车辆经过居民区时，做到限速、禁鸣，未对施工道路沿线居民造成影响。项目施工期无噪声投诉事件发生。</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auto"/>
                      <w:szCs w:val="21"/>
                      <w:lang w:val="en-US" w:eastAsia="zh-CN"/>
                    </w:rPr>
                  </w:pPr>
                  <w:r>
                    <w:rPr>
                      <w:rFonts w:hint="eastAsia" w:ascii="宋体" w:hAnsi="宋体" w:cs="宋体"/>
                      <w:b/>
                      <w:bCs/>
                      <w:color w:val="auto"/>
                      <w:szCs w:val="21"/>
                      <w:lang w:eastAsia="zh-CN"/>
                    </w:rPr>
                    <w:t>（</w:t>
                  </w:r>
                  <w:r>
                    <w:rPr>
                      <w:rFonts w:hint="eastAsia" w:ascii="宋体" w:hAnsi="宋体" w:cs="宋体"/>
                      <w:b/>
                      <w:bCs/>
                      <w:color w:val="auto"/>
                      <w:szCs w:val="21"/>
                      <w:lang w:val="en-US" w:eastAsia="zh-CN"/>
                    </w:rPr>
                    <w:t>4</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固废：</w:t>
                  </w:r>
                  <w:r>
                    <w:rPr>
                      <w:rFonts w:hint="eastAsia" w:ascii="宋体" w:hAnsi="宋体" w:cs="宋体"/>
                      <w:color w:val="auto"/>
                      <w:szCs w:val="21"/>
                      <w:lang w:eastAsia="zh-CN"/>
                    </w:rPr>
                    <w:t>施工期</w:t>
                  </w:r>
                  <w:r>
                    <w:rPr>
                      <w:rFonts w:hint="eastAsia" w:ascii="宋体" w:hAnsi="宋体" w:cs="宋体"/>
                      <w:color w:val="auto"/>
                      <w:szCs w:val="21"/>
                    </w:rPr>
                    <w:t>生活垃圾经收集后统一</w:t>
                  </w:r>
                  <w:r>
                    <w:rPr>
                      <w:rFonts w:hint="eastAsia" w:ascii="宋体" w:hAnsi="宋体" w:cs="宋体"/>
                      <w:color w:val="auto"/>
                      <w:szCs w:val="21"/>
                      <w:lang w:val="en-US" w:eastAsia="zh-CN"/>
                    </w:rPr>
                    <w:t>由施工方自行清运至附近垃圾收集点，生活垃圾纳入附近村落垃圾收运系统</w:t>
                  </w:r>
                  <w:r>
                    <w:rPr>
                      <w:rFonts w:hint="eastAsia" w:ascii="宋体" w:hAnsi="宋体" w:cs="宋体"/>
                      <w:color w:val="auto"/>
                      <w:szCs w:val="21"/>
                    </w:rPr>
                    <w:t>。</w:t>
                  </w:r>
                  <w:r>
                    <w:rPr>
                      <w:rFonts w:hint="eastAsia"/>
                      <w:color w:val="auto"/>
                      <w:szCs w:val="21"/>
                    </w:rPr>
                    <w:t>废弃土石方最终运往工程所设弃渣场统一堆放，</w:t>
                  </w:r>
                  <w:r>
                    <w:rPr>
                      <w:rFonts w:hint="eastAsia" w:ascii="宋体" w:hAnsi="宋体" w:cs="宋体"/>
                      <w:color w:val="auto"/>
                      <w:szCs w:val="21"/>
                      <w:lang w:eastAsia="zh-CN"/>
                    </w:rPr>
                    <w:t>施工期施工区域设置旱厕，粪便经发酵处理后用作周边林地肥料，目前，旱厕已拆除</w:t>
                  </w:r>
                  <w:r>
                    <w:rPr>
                      <w:rFonts w:hint="eastAsia" w:ascii="宋体" w:hAnsi="宋体" w:cs="宋体"/>
                      <w:color w:val="auto"/>
                      <w:szCs w:val="21"/>
                      <w:lang w:val="en-US" w:eastAsia="zh-CN"/>
                    </w:rPr>
                    <w:t xml:space="preserve"> ，施工现场无施工遗留痕迹。</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综上，项目《环评报告表》中提出的废水、废气、噪声、固废防治措施均已得到落实，项目施工期未对周围环境造成影响，且项目施工属短期行为，施工期环境影响均已随施工结束而消失。</w:t>
                  </w:r>
                </w:p>
                <w:p>
                  <w:pPr>
                    <w:keepNext w:val="0"/>
                    <w:keepLines w:val="0"/>
                    <w:pageBreakBefore w:val="0"/>
                    <w:widowControl w:val="0"/>
                    <w:kinsoku/>
                    <w:wordWrap/>
                    <w:overflowPunct/>
                    <w:topLinePunct w:val="0"/>
                    <w:autoSpaceDE/>
                    <w:autoSpaceDN/>
                    <w:bidi w:val="0"/>
                    <w:adjustRightInd/>
                    <w:snapToGrid/>
                    <w:jc w:val="left"/>
                    <w:textAlignment w:val="auto"/>
                    <w:rPr>
                      <w:rFonts w:hint="eastAsia"/>
                      <w:b/>
                      <w:bCs/>
                      <w:color w:val="auto"/>
                      <w:sz w:val="21"/>
                      <w:szCs w:val="21"/>
                      <w:vertAlign w:val="baseline"/>
                      <w:lang w:val="en-US" w:eastAsia="zh-CN"/>
                    </w:rPr>
                  </w:pPr>
                  <w:r>
                    <w:rPr>
                      <w:rFonts w:hint="eastAsia" w:ascii="宋体" w:hAnsi="宋体" w:cs="宋体"/>
                      <w:color w:val="auto"/>
                      <w:szCs w:val="21"/>
                      <w:lang w:val="en-US" w:eastAsia="zh-CN"/>
                    </w:rPr>
                    <w:t>3、项目运营期，</w:t>
                  </w:r>
                  <w:r>
                    <w:rPr>
                      <w:rFonts w:hint="eastAsia"/>
                      <w:color w:val="auto"/>
                      <w:szCs w:val="21"/>
                      <w:lang w:eastAsia="zh-CN"/>
                    </w:rPr>
                    <w:t>水库管理所</w:t>
                  </w:r>
                  <w:r>
                    <w:rPr>
                      <w:rFonts w:hint="eastAsia"/>
                      <w:color w:val="auto"/>
                      <w:szCs w:val="21"/>
                      <w:lang w:val="en-US" w:eastAsia="zh-CN"/>
                    </w:rPr>
                    <w:t>按环评设置有化粪池和油水分离器，食堂废水经油水分离器处理后与少量生活污水经项目所设的化粪池和化粪池末端沉淀池处理后回用于农肥，不外排；管理所食堂使用电磁炉，设置抽油烟机，食堂油烟对大气环境影响不大；</w:t>
                  </w:r>
                  <w:r>
                    <w:rPr>
                      <w:rFonts w:hint="eastAsia"/>
                      <w:color w:val="auto"/>
                      <w:szCs w:val="21"/>
                      <w:lang w:val="en-US" w:eastAsia="zh-CN"/>
                    </w:rPr>
                    <w:t>运营期</w:t>
                  </w:r>
                  <w:r>
                    <w:rPr>
                      <w:rFonts w:hint="eastAsia"/>
                      <w:color w:val="auto"/>
                      <w:szCs w:val="21"/>
                      <w:lang w:eastAsia="zh-CN"/>
                    </w:rPr>
                    <w:t>管理所内设置垃圾收集桶，生活垃圾收集后，生活垃圾</w:t>
                  </w:r>
                  <w:r>
                    <w:rPr>
                      <w:rFonts w:hint="eastAsia"/>
                      <w:color w:val="auto"/>
                      <w:szCs w:val="21"/>
                      <w:lang w:val="en-US" w:eastAsia="zh-CN"/>
                    </w:rPr>
                    <w:t>定期由工作人员带到县城生活垃圾收集点，与县城生活垃圾一并由环卫部门统一清运处置</w:t>
                  </w:r>
                  <w:r>
                    <w:rPr>
                      <w:rFonts w:hint="eastAsia"/>
                      <w:color w:val="auto"/>
                      <w:szCs w:val="21"/>
                      <w:lang w:val="en-US" w:eastAsia="zh-CN"/>
                    </w:rPr>
                    <w:t>；通过采取如上措施后，项目运营不会对周围环境造成较大影响。</w:t>
                  </w:r>
                </w:p>
              </w:tc>
              <w:tc>
                <w:tcPr>
                  <w:tcW w:w="1475" w:type="dxa"/>
                  <w:vAlign w:val="center"/>
                </w:tcPr>
                <w:p>
                  <w:pPr>
                    <w:pStyle w:val="20"/>
                    <w:numPr>
                      <w:ilvl w:val="0"/>
                      <w:numId w:val="0"/>
                    </w:numPr>
                    <w:bidi w:val="0"/>
                    <w:spacing w:line="240" w:lineRule="auto"/>
                    <w:ind w:left="0" w:leftChars="0" w:right="0" w:rightChars="0" w:firstLine="0" w:firstLineChars="0"/>
                    <w:jc w:val="center"/>
                    <w:rPr>
                      <w:rFonts w:hint="eastAsia"/>
                      <w:b/>
                      <w:bCs/>
                      <w:color w:val="auto"/>
                      <w:sz w:val="21"/>
                      <w:szCs w:val="21"/>
                      <w:vertAlign w:val="baseline"/>
                      <w:lang w:val="en-US" w:eastAsia="zh-CN"/>
                    </w:rPr>
                  </w:pPr>
                  <w:r>
                    <w:rPr>
                      <w:rFonts w:hint="eastAsia"/>
                      <w:b w:val="0"/>
                      <w:bCs w:val="0"/>
                      <w:color w:val="auto"/>
                      <w:sz w:val="21"/>
                      <w:szCs w:val="21"/>
                      <w:vertAlign w:val="baseline"/>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7" w:type="dxa"/>
                  <w:vAlign w:val="center"/>
                </w:tcPr>
                <w:p>
                  <w:pPr>
                    <w:pStyle w:val="20"/>
                    <w:numPr>
                      <w:ilvl w:val="0"/>
                      <w:numId w:val="0"/>
                    </w:numPr>
                    <w:bidi w:val="0"/>
                    <w:ind w:left="0" w:leftChars="0" w:right="0" w:rightChars="0" w:firstLine="0" w:firstLineChars="0"/>
                    <w:jc w:val="center"/>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（二）</w:t>
                  </w:r>
                </w:p>
              </w:tc>
              <w:tc>
                <w:tcPr>
                  <w:tcW w:w="2666" w:type="dxa"/>
                  <w:vAlign w:val="center"/>
                </w:tcPr>
                <w:p>
                  <w:pPr>
                    <w:pStyle w:val="20"/>
                    <w:numPr>
                      <w:ilvl w:val="0"/>
                      <w:numId w:val="0"/>
                    </w:numPr>
                    <w:bidi w:val="0"/>
                    <w:spacing w:line="240" w:lineRule="auto"/>
                    <w:ind w:left="0" w:leftChars="0" w:right="0" w:rightChars="0" w:firstLine="0" w:firstLineChars="0"/>
                    <w:jc w:val="center"/>
                    <w:rPr>
                      <w:rFonts w:hint="eastAsia"/>
                      <w:b/>
                      <w:bCs/>
                      <w:color w:val="auto"/>
                      <w:sz w:val="21"/>
                      <w:szCs w:val="21"/>
                      <w:vertAlign w:val="baseline"/>
                      <w:lang w:val="en-US" w:eastAsia="zh-CN"/>
                    </w:rPr>
                  </w:pPr>
                  <w:r>
                    <w:rPr>
                      <w:rFonts w:hint="eastAsia"/>
                      <w:b w:val="0"/>
                      <w:bCs w:val="0"/>
                      <w:color w:val="auto"/>
                      <w:sz w:val="21"/>
                      <w:szCs w:val="21"/>
                      <w:vertAlign w:val="baseline"/>
                      <w:lang w:val="en-US" w:eastAsia="zh-CN"/>
                    </w:rPr>
                    <w:t>严格按照工程水土保持方案要求，规范料场开采活动，合理规划布置并规范建设弃渣场，遵循“先挡后弃”的原则做好相应的防护措施，工程弃渣必须按要求堆弃于弃渣场内，防止发生水土流失。</w:t>
                  </w:r>
                </w:p>
              </w:tc>
              <w:tc>
                <w:tcPr>
                  <w:tcW w:w="32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1"/>
                      <w:shd w:val="clear" w:color="auto" w:fill="auto"/>
                      <w:lang w:val="en-US" w:eastAsia="zh-CN"/>
                    </w:rPr>
                  </w:pPr>
                  <w:r>
                    <w:rPr>
                      <w:rFonts w:hint="default" w:ascii="Times New Roman" w:hAnsi="Times New Roman" w:eastAsia="宋体" w:cs="Times New Roman"/>
                      <w:color w:val="auto"/>
                      <w:sz w:val="21"/>
                      <w:szCs w:val="21"/>
                      <w:shd w:val="clear" w:color="auto" w:fill="auto"/>
                      <w:lang w:val="en-US" w:eastAsia="zh-CN"/>
                    </w:rPr>
                    <w:t>根据调查，施工中的水保建设工程有：风化料场废土回覆量为11240m</w:t>
                  </w:r>
                  <w:r>
                    <w:rPr>
                      <w:rFonts w:hint="default" w:ascii="Times New Roman" w:hAnsi="Times New Roman" w:eastAsia="宋体" w:cs="Times New Roman"/>
                      <w:color w:val="auto"/>
                      <w:sz w:val="21"/>
                      <w:szCs w:val="21"/>
                      <w:shd w:val="clear" w:color="auto" w:fill="auto"/>
                      <w:vertAlign w:val="superscript"/>
                      <w:lang w:val="en-US" w:eastAsia="zh-CN"/>
                    </w:rPr>
                    <w:t>2</w:t>
                  </w:r>
                  <w:r>
                    <w:rPr>
                      <w:rFonts w:hint="default" w:ascii="Times New Roman" w:hAnsi="Times New Roman" w:eastAsia="宋体" w:cs="Times New Roman"/>
                      <w:color w:val="auto"/>
                      <w:sz w:val="21"/>
                      <w:szCs w:val="21"/>
                      <w:shd w:val="clear" w:color="auto" w:fill="auto"/>
                      <w:vertAlign w:val="baseline"/>
                      <w:lang w:val="en-US" w:eastAsia="zh-CN"/>
                    </w:rPr>
                    <w:t>，风化料场栽种幼林9.9hm</w:t>
                  </w:r>
                  <w:r>
                    <w:rPr>
                      <w:rFonts w:hint="default" w:ascii="Times New Roman" w:hAnsi="Times New Roman" w:eastAsia="宋体" w:cs="Times New Roman"/>
                      <w:color w:val="auto"/>
                      <w:sz w:val="21"/>
                      <w:szCs w:val="21"/>
                      <w:shd w:val="clear" w:color="auto" w:fill="auto"/>
                      <w:vertAlign w:val="superscript"/>
                      <w:lang w:val="en-US" w:eastAsia="zh-CN"/>
                    </w:rPr>
                    <w:t>2</w:t>
                  </w:r>
                  <w:r>
                    <w:rPr>
                      <w:rFonts w:hint="default" w:ascii="Times New Roman" w:hAnsi="Times New Roman" w:eastAsia="宋体" w:cs="Times New Roman"/>
                      <w:color w:val="auto"/>
                      <w:sz w:val="21"/>
                      <w:szCs w:val="21"/>
                      <w:shd w:val="clear" w:color="auto" w:fill="auto"/>
                      <w:vertAlign w:val="baseline"/>
                      <w:lang w:val="en-US" w:eastAsia="zh-CN"/>
                    </w:rPr>
                    <w:t>，风化料场和粘土料场撒播火棘6.28hm</w:t>
                  </w:r>
                  <w:r>
                    <w:rPr>
                      <w:rFonts w:hint="default" w:ascii="Times New Roman" w:hAnsi="Times New Roman" w:eastAsia="宋体" w:cs="Times New Roman"/>
                      <w:color w:val="auto"/>
                      <w:sz w:val="21"/>
                      <w:szCs w:val="21"/>
                      <w:shd w:val="clear" w:color="auto" w:fill="auto"/>
                      <w:vertAlign w:val="superscript"/>
                      <w:lang w:val="en-US" w:eastAsia="zh-CN"/>
                    </w:rPr>
                    <w:t>2</w:t>
                  </w:r>
                  <w:r>
                    <w:rPr>
                      <w:rFonts w:hint="default" w:ascii="Times New Roman" w:hAnsi="Times New Roman" w:eastAsia="宋体" w:cs="Times New Roman"/>
                      <w:color w:val="auto"/>
                      <w:sz w:val="21"/>
                      <w:szCs w:val="21"/>
                      <w:shd w:val="clear" w:color="auto" w:fill="auto"/>
                      <w:vertAlign w:val="baseline"/>
                      <w:lang w:val="en-US" w:eastAsia="zh-CN"/>
                    </w:rPr>
                    <w:t>；施工营地生态恢复时播撒狗牙根4.12hm</w:t>
                  </w:r>
                  <w:r>
                    <w:rPr>
                      <w:rFonts w:hint="default" w:ascii="Times New Roman" w:hAnsi="Times New Roman" w:eastAsia="宋体" w:cs="Times New Roman"/>
                      <w:color w:val="auto"/>
                      <w:sz w:val="21"/>
                      <w:szCs w:val="21"/>
                      <w:shd w:val="clear" w:color="auto" w:fill="auto"/>
                      <w:vertAlign w:val="superscript"/>
                      <w:lang w:val="en-US" w:eastAsia="zh-CN"/>
                    </w:rPr>
                    <w:t>2</w:t>
                  </w:r>
                  <w:r>
                    <w:rPr>
                      <w:rFonts w:hint="default" w:ascii="Times New Roman" w:hAnsi="Times New Roman" w:eastAsia="宋体" w:cs="Times New Roman"/>
                      <w:color w:val="auto"/>
                      <w:sz w:val="21"/>
                      <w:szCs w:val="21"/>
                      <w:shd w:val="clear" w:color="auto" w:fill="auto"/>
                      <w:vertAlign w:val="baseline"/>
                      <w:lang w:val="en-US" w:eastAsia="zh-CN"/>
                    </w:rPr>
                    <w:t>，种植树林4.12hm</w:t>
                  </w:r>
                  <w:r>
                    <w:rPr>
                      <w:rFonts w:hint="default" w:ascii="Times New Roman" w:hAnsi="Times New Roman" w:eastAsia="宋体" w:cs="Times New Roman"/>
                      <w:color w:val="auto"/>
                      <w:sz w:val="21"/>
                      <w:szCs w:val="21"/>
                      <w:shd w:val="clear" w:color="auto" w:fill="auto"/>
                      <w:vertAlign w:val="superscript"/>
                      <w:lang w:val="en-US" w:eastAsia="zh-CN"/>
                    </w:rPr>
                    <w:t>2</w:t>
                  </w:r>
                  <w:r>
                    <w:rPr>
                      <w:rFonts w:hint="default" w:ascii="Times New Roman" w:hAnsi="Times New Roman" w:eastAsia="宋体" w:cs="Times New Roman"/>
                      <w:color w:val="auto"/>
                      <w:sz w:val="21"/>
                      <w:szCs w:val="21"/>
                      <w:shd w:val="clear" w:color="auto" w:fill="auto"/>
                      <w:vertAlign w:val="baseline"/>
                      <w:lang w:val="en-US" w:eastAsia="zh-CN"/>
                    </w:rPr>
                    <w:t>；</w:t>
                  </w:r>
                  <w:r>
                    <w:rPr>
                      <w:rFonts w:hint="eastAsia" w:ascii="宋体" w:hAnsi="宋体" w:eastAsia="宋体" w:cs="宋体"/>
                      <w:color w:val="auto"/>
                    </w:rPr>
                    <w:t>弃渣场在堆渣过程中严格按照“先挡后弃”原则</w:t>
                  </w:r>
                  <w:r>
                    <w:rPr>
                      <w:rFonts w:hint="eastAsia" w:ascii="宋体" w:hAnsi="宋体" w:eastAsia="宋体" w:cs="宋体"/>
                      <w:color w:val="auto"/>
                      <w:lang w:eastAsia="zh-CN"/>
                    </w:rPr>
                    <w:t>，</w:t>
                  </w:r>
                  <w:r>
                    <w:rPr>
                      <w:rFonts w:hint="default" w:ascii="Times New Roman" w:hAnsi="Times New Roman" w:eastAsia="宋体" w:cs="Times New Roman"/>
                      <w:color w:val="auto"/>
                      <w:sz w:val="21"/>
                      <w:szCs w:val="21"/>
                      <w:shd w:val="clear" w:color="auto" w:fill="auto"/>
                      <w:vertAlign w:val="baseline"/>
                      <w:lang w:val="en-US" w:eastAsia="zh-CN"/>
                    </w:rPr>
                    <w:t>弃渣场挡渣墙砌石</w:t>
                  </w:r>
                  <w:r>
                    <w:rPr>
                      <w:rFonts w:hint="default" w:ascii="Times New Roman" w:hAnsi="Times New Roman" w:eastAsia="宋体" w:cs="Times New Roman"/>
                      <w:color w:val="auto"/>
                      <w:szCs w:val="21"/>
                    </w:rPr>
                    <w:t>1802.18m</w:t>
                  </w:r>
                  <w:r>
                    <w:rPr>
                      <w:rFonts w:hint="default" w:ascii="Times New Roman" w:hAnsi="Times New Roman" w:eastAsia="宋体" w:cs="Times New Roman"/>
                      <w:color w:val="auto"/>
                      <w:szCs w:val="21"/>
                      <w:vertAlign w:val="superscript"/>
                    </w:rPr>
                    <w:t>3</w:t>
                  </w:r>
                  <w:r>
                    <w:rPr>
                      <w:rFonts w:hint="default" w:ascii="Times New Roman" w:hAnsi="Times New Roman" w:eastAsia="宋体" w:cs="Times New Roman"/>
                      <w:color w:val="auto"/>
                      <w:szCs w:val="21"/>
                      <w:vertAlign w:val="baseline"/>
                      <w:lang w:eastAsia="zh-CN"/>
                    </w:rPr>
                    <w:t>，</w:t>
                  </w:r>
                  <w:r>
                    <w:rPr>
                      <w:rFonts w:hint="eastAsia" w:ascii="宋体" w:hAnsi="宋体" w:eastAsia="宋体" w:cs="宋体"/>
                      <w:color w:val="auto"/>
                      <w:sz w:val="21"/>
                      <w:szCs w:val="21"/>
                      <w:lang w:val="en-US" w:eastAsia="zh-CN"/>
                    </w:rPr>
                    <w:t>项目实施过程中工程弃渣均按要求堆至弃渣场，</w:t>
                  </w:r>
                  <w:r>
                    <w:rPr>
                      <w:rFonts w:hint="eastAsia" w:ascii="Times New Roman" w:hAnsi="Times New Roman" w:eastAsia="宋体" w:cs="Times New Roman"/>
                      <w:color w:val="auto"/>
                      <w:szCs w:val="21"/>
                      <w:vertAlign w:val="baseline"/>
                      <w:lang w:val="en-US" w:eastAsia="zh-CN"/>
                    </w:rPr>
                    <w:t>工程</w:t>
                  </w:r>
                  <w:r>
                    <w:rPr>
                      <w:rFonts w:hint="default" w:ascii="Times New Roman" w:hAnsi="Times New Roman" w:eastAsia="宋体" w:cs="Times New Roman"/>
                      <w:color w:val="auto"/>
                      <w:szCs w:val="21"/>
                      <w:vertAlign w:val="baseline"/>
                      <w:lang w:eastAsia="zh-CN"/>
                    </w:rPr>
                    <w:t>产生土石弃渣19.4519万m</w:t>
                  </w:r>
                  <w:r>
                    <w:rPr>
                      <w:rFonts w:hint="default" w:ascii="Times New Roman" w:hAnsi="Times New Roman" w:eastAsia="宋体" w:cs="Times New Roman"/>
                      <w:color w:val="auto"/>
                      <w:szCs w:val="21"/>
                      <w:vertAlign w:val="superscript"/>
                      <w:lang w:eastAsia="zh-CN"/>
                    </w:rPr>
                    <w:t>3</w:t>
                  </w:r>
                  <w:r>
                    <w:rPr>
                      <w:rFonts w:hint="default" w:ascii="Times New Roman" w:hAnsi="Times New Roman" w:eastAsia="宋体" w:cs="Times New Roman"/>
                      <w:color w:val="auto"/>
                      <w:szCs w:val="21"/>
                      <w:vertAlign w:val="baseline"/>
                      <w:lang w:eastAsia="zh-CN"/>
                    </w:rPr>
                    <w:t>，分别运到枢纽区弃渣场、输水工程输1﹟～输8﹟弃渣场堆放，</w:t>
                  </w:r>
                  <w:r>
                    <w:rPr>
                      <w:rFonts w:hint="eastAsia" w:ascii="宋体" w:hAnsi="宋体" w:eastAsia="宋体" w:cs="宋体"/>
                      <w:color w:val="auto"/>
                      <w:szCs w:val="21"/>
                      <w:lang w:val="en-US" w:eastAsia="zh-CN"/>
                    </w:rPr>
                    <w:t>施工结束</w:t>
                  </w:r>
                  <w:r>
                    <w:rPr>
                      <w:rFonts w:hint="eastAsia"/>
                      <w:color w:val="auto"/>
                      <w:szCs w:val="21"/>
                      <w:lang w:val="en-US" w:eastAsia="zh-CN"/>
                    </w:rPr>
                    <w:t>后建设方已对场地进行了</w:t>
                  </w:r>
                  <w:r>
                    <w:rPr>
                      <w:rFonts w:hint="default" w:ascii="Times New Roman" w:hAnsi="Times New Roman" w:eastAsia="宋体" w:cs="Times New Roman"/>
                      <w:color w:val="auto"/>
                      <w:szCs w:val="21"/>
                      <w:vertAlign w:val="baseline"/>
                      <w:lang w:eastAsia="zh-CN"/>
                    </w:rPr>
                    <w:t>植草恢复</w:t>
                  </w:r>
                  <w:r>
                    <w:rPr>
                      <w:rFonts w:hint="default" w:ascii="Times New Roman" w:hAnsi="Times New Roman" w:eastAsia="宋体" w:cs="Times New Roman"/>
                      <w:color w:val="auto"/>
                      <w:szCs w:val="21"/>
                    </w:rPr>
                    <w:t>0.73</w:t>
                  </w:r>
                  <w:r>
                    <w:rPr>
                      <w:rFonts w:hint="default" w:ascii="Times New Roman" w:hAnsi="Times New Roman" w:eastAsia="宋体" w:cs="Times New Roman"/>
                      <w:color w:val="auto"/>
                      <w:sz w:val="21"/>
                      <w:szCs w:val="21"/>
                      <w:shd w:val="clear" w:color="auto" w:fill="auto"/>
                      <w:vertAlign w:val="baseline"/>
                      <w:lang w:val="en-US" w:eastAsia="zh-CN"/>
                    </w:rPr>
                    <w:t>hm</w:t>
                  </w:r>
                  <w:r>
                    <w:rPr>
                      <w:rFonts w:hint="default" w:ascii="Times New Roman" w:hAnsi="Times New Roman" w:eastAsia="宋体" w:cs="Times New Roman"/>
                      <w:color w:val="auto"/>
                      <w:sz w:val="21"/>
                      <w:szCs w:val="21"/>
                      <w:shd w:val="clear" w:color="auto" w:fill="auto"/>
                      <w:vertAlign w:val="superscript"/>
                      <w:lang w:val="en-US" w:eastAsia="zh-CN"/>
                    </w:rPr>
                    <w:t>2</w:t>
                  </w:r>
                  <w:r>
                    <w:rPr>
                      <w:rFonts w:hint="default" w:ascii="Times New Roman" w:hAnsi="Times New Roman" w:eastAsia="宋体" w:cs="Times New Roman"/>
                      <w:color w:val="auto"/>
                      <w:sz w:val="21"/>
                      <w:szCs w:val="21"/>
                      <w:shd w:val="clear" w:color="auto" w:fill="auto"/>
                      <w:vertAlign w:val="baseline"/>
                      <w:lang w:val="en-US" w:eastAsia="zh-CN"/>
                    </w:rPr>
                    <w:t>。</w:t>
                  </w:r>
                </w:p>
              </w:tc>
              <w:tc>
                <w:tcPr>
                  <w:tcW w:w="1475" w:type="dxa"/>
                  <w:vAlign w:val="center"/>
                </w:tcPr>
                <w:p>
                  <w:pPr>
                    <w:pStyle w:val="20"/>
                    <w:numPr>
                      <w:ilvl w:val="0"/>
                      <w:numId w:val="0"/>
                    </w:numPr>
                    <w:bidi w:val="0"/>
                    <w:ind w:left="0" w:leftChars="0" w:right="0" w:rightChars="0" w:firstLine="0" w:firstLineChars="0"/>
                    <w:jc w:val="center"/>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7" w:type="dxa"/>
                  <w:vAlign w:val="center"/>
                </w:tcPr>
                <w:p>
                  <w:pPr>
                    <w:pStyle w:val="20"/>
                    <w:numPr>
                      <w:ilvl w:val="0"/>
                      <w:numId w:val="0"/>
                    </w:numPr>
                    <w:bidi w:val="0"/>
                    <w:ind w:left="0" w:leftChars="0" w:right="0" w:rightChars="0" w:firstLine="0" w:firstLineChars="0"/>
                    <w:jc w:val="center"/>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（三）</w:t>
                  </w:r>
                </w:p>
              </w:tc>
              <w:tc>
                <w:tcPr>
                  <w:tcW w:w="2666" w:type="dxa"/>
                  <w:vAlign w:val="center"/>
                </w:tcPr>
                <w:p>
                  <w:pPr>
                    <w:numPr>
                      <w:ilvl w:val="0"/>
                      <w:numId w:val="0"/>
                    </w:numPr>
                    <w:spacing w:line="240" w:lineRule="auto"/>
                    <w:jc w:val="left"/>
                    <w:rPr>
                      <w:rFonts w:hint="eastAsia"/>
                      <w:b w:val="0"/>
                      <w:bCs w:val="0"/>
                      <w:color w:val="auto"/>
                      <w:sz w:val="21"/>
                      <w:szCs w:val="21"/>
                      <w:vertAlign w:val="baseline"/>
                      <w:lang w:val="en-US" w:eastAsia="zh-CN"/>
                    </w:rPr>
                  </w:pPr>
                  <w:r>
                    <w:rPr>
                      <w:rFonts w:hint="default" w:ascii="Times New Roman" w:hAnsi="Times New Roman" w:eastAsia="宋体" w:cs="Times New Roman"/>
                      <w:color w:val="auto"/>
                      <w:sz w:val="21"/>
                      <w:szCs w:val="21"/>
                    </w:rPr>
                    <w:t>工程完工后，及时对料场、弃渣场进行封场处理，并对临时占压土地及施工迹地进行清理平整，覆土恢复植被。对开挖边坡及渣场坡脚等进行加固处理，防止因工程实施引起坍塌、滑坡等地质灾害。</w:t>
                  </w:r>
                </w:p>
              </w:tc>
              <w:tc>
                <w:tcPr>
                  <w:tcW w:w="32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1"/>
                      <w:shd w:val="clear" w:color="auto" w:fill="auto"/>
                      <w:lang w:val="en-US" w:eastAsia="zh-CN"/>
                    </w:rPr>
                  </w:pPr>
                  <w:r>
                    <w:rPr>
                      <w:rFonts w:hint="default" w:ascii="Times New Roman" w:hAnsi="Times New Roman" w:eastAsia="宋体" w:cs="Times New Roman"/>
                      <w:color w:val="auto"/>
                      <w:sz w:val="21"/>
                      <w:szCs w:val="21"/>
                      <w:shd w:val="clear" w:color="auto" w:fill="auto"/>
                      <w:lang w:val="en-US" w:eastAsia="zh-CN"/>
                    </w:rPr>
                    <w:t>根据调查，</w:t>
                  </w:r>
                  <w:r>
                    <w:rPr>
                      <w:rFonts w:hint="default" w:ascii="Times New Roman" w:hAnsi="Times New Roman" w:eastAsia="宋体" w:cs="Times New Roman"/>
                      <w:color w:val="auto"/>
                      <w:sz w:val="21"/>
                      <w:szCs w:val="21"/>
                    </w:rPr>
                    <w:t>工程完工后，及时对料场、弃渣场进行封场处理，并对临时占压土地及施工迹地进行清理平整，覆土恢复植被</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shd w:val="clear" w:color="auto" w:fill="auto"/>
                      <w:lang w:val="en-US" w:eastAsia="zh-CN"/>
                    </w:rPr>
                    <w:t>风化料场废土回覆量为11240m</w:t>
                  </w:r>
                  <w:r>
                    <w:rPr>
                      <w:rFonts w:hint="default" w:ascii="Times New Roman" w:hAnsi="Times New Roman" w:eastAsia="宋体" w:cs="Times New Roman"/>
                      <w:color w:val="auto"/>
                      <w:sz w:val="21"/>
                      <w:szCs w:val="21"/>
                      <w:shd w:val="clear" w:color="auto" w:fill="auto"/>
                      <w:vertAlign w:val="superscript"/>
                      <w:lang w:val="en-US" w:eastAsia="zh-CN"/>
                    </w:rPr>
                    <w:t>2</w:t>
                  </w:r>
                  <w:r>
                    <w:rPr>
                      <w:rFonts w:hint="default" w:ascii="Times New Roman" w:hAnsi="Times New Roman" w:eastAsia="宋体" w:cs="Times New Roman"/>
                      <w:color w:val="auto"/>
                      <w:sz w:val="21"/>
                      <w:szCs w:val="21"/>
                      <w:shd w:val="clear" w:color="auto" w:fill="auto"/>
                      <w:vertAlign w:val="baseline"/>
                      <w:lang w:val="en-US" w:eastAsia="zh-CN"/>
                    </w:rPr>
                    <w:t>，风化料场栽种幼林9.9hm</w:t>
                  </w:r>
                  <w:r>
                    <w:rPr>
                      <w:rFonts w:hint="default" w:ascii="Times New Roman" w:hAnsi="Times New Roman" w:eastAsia="宋体" w:cs="Times New Roman"/>
                      <w:color w:val="auto"/>
                      <w:sz w:val="21"/>
                      <w:szCs w:val="21"/>
                      <w:shd w:val="clear" w:color="auto" w:fill="auto"/>
                      <w:vertAlign w:val="superscript"/>
                      <w:lang w:val="en-US" w:eastAsia="zh-CN"/>
                    </w:rPr>
                    <w:t>2</w:t>
                  </w:r>
                  <w:r>
                    <w:rPr>
                      <w:rFonts w:hint="default" w:ascii="Times New Roman" w:hAnsi="Times New Roman" w:eastAsia="宋体" w:cs="Times New Roman"/>
                      <w:color w:val="auto"/>
                      <w:sz w:val="21"/>
                      <w:szCs w:val="21"/>
                      <w:shd w:val="clear" w:color="auto" w:fill="auto"/>
                      <w:vertAlign w:val="baseline"/>
                      <w:lang w:val="en-US" w:eastAsia="zh-CN"/>
                    </w:rPr>
                    <w:t>，风化料场和粘土料场撒播火棘6.28hm</w:t>
                  </w:r>
                  <w:r>
                    <w:rPr>
                      <w:rFonts w:hint="default" w:ascii="Times New Roman" w:hAnsi="Times New Roman" w:eastAsia="宋体" w:cs="Times New Roman"/>
                      <w:color w:val="auto"/>
                      <w:sz w:val="21"/>
                      <w:szCs w:val="21"/>
                      <w:shd w:val="clear" w:color="auto" w:fill="auto"/>
                      <w:vertAlign w:val="superscript"/>
                      <w:lang w:val="en-US" w:eastAsia="zh-CN"/>
                    </w:rPr>
                    <w:t>2</w:t>
                  </w:r>
                  <w:r>
                    <w:rPr>
                      <w:rFonts w:hint="default" w:ascii="Times New Roman" w:hAnsi="Times New Roman" w:eastAsia="宋体" w:cs="Times New Roman"/>
                      <w:color w:val="auto"/>
                      <w:sz w:val="21"/>
                      <w:szCs w:val="21"/>
                      <w:shd w:val="clear" w:color="auto" w:fill="auto"/>
                      <w:vertAlign w:val="baseline"/>
                      <w:lang w:val="en-US" w:eastAsia="zh-CN"/>
                    </w:rPr>
                    <w:t>；施工营地生态恢复时播撒狗牙根4.12hm</w:t>
                  </w:r>
                  <w:r>
                    <w:rPr>
                      <w:rFonts w:hint="default" w:ascii="Times New Roman" w:hAnsi="Times New Roman" w:eastAsia="宋体" w:cs="Times New Roman"/>
                      <w:color w:val="auto"/>
                      <w:sz w:val="21"/>
                      <w:szCs w:val="21"/>
                      <w:shd w:val="clear" w:color="auto" w:fill="auto"/>
                      <w:vertAlign w:val="superscript"/>
                      <w:lang w:val="en-US" w:eastAsia="zh-CN"/>
                    </w:rPr>
                    <w:t>2</w:t>
                  </w:r>
                  <w:r>
                    <w:rPr>
                      <w:rFonts w:hint="default" w:ascii="Times New Roman" w:hAnsi="Times New Roman" w:eastAsia="宋体" w:cs="Times New Roman"/>
                      <w:color w:val="auto"/>
                      <w:sz w:val="21"/>
                      <w:szCs w:val="21"/>
                      <w:shd w:val="clear" w:color="auto" w:fill="auto"/>
                      <w:vertAlign w:val="baseline"/>
                      <w:lang w:val="en-US" w:eastAsia="zh-CN"/>
                    </w:rPr>
                    <w:t>，种植树林4.12hm</w:t>
                  </w:r>
                  <w:r>
                    <w:rPr>
                      <w:rFonts w:hint="default" w:ascii="Times New Roman" w:hAnsi="Times New Roman" w:eastAsia="宋体" w:cs="Times New Roman"/>
                      <w:color w:val="auto"/>
                      <w:sz w:val="21"/>
                      <w:szCs w:val="21"/>
                      <w:shd w:val="clear" w:color="auto" w:fill="auto"/>
                      <w:vertAlign w:val="superscript"/>
                      <w:lang w:val="en-US" w:eastAsia="zh-CN"/>
                    </w:rPr>
                    <w:t>2</w:t>
                  </w:r>
                  <w:r>
                    <w:rPr>
                      <w:rFonts w:hint="default" w:ascii="Times New Roman" w:hAnsi="Times New Roman" w:eastAsia="宋体" w:cs="Times New Roman"/>
                      <w:color w:val="auto"/>
                      <w:sz w:val="21"/>
                      <w:szCs w:val="21"/>
                      <w:shd w:val="clear" w:color="auto" w:fill="auto"/>
                      <w:vertAlign w:val="baseline"/>
                      <w:lang w:val="en-US" w:eastAsia="zh-CN"/>
                    </w:rPr>
                    <w:t>；弃渣场挡渣墙砌石</w:t>
                  </w:r>
                  <w:r>
                    <w:rPr>
                      <w:rFonts w:hint="default" w:ascii="Times New Roman" w:hAnsi="Times New Roman" w:eastAsia="宋体" w:cs="Times New Roman"/>
                      <w:color w:val="auto"/>
                      <w:szCs w:val="21"/>
                    </w:rPr>
                    <w:t>1802.18m</w:t>
                  </w:r>
                  <w:r>
                    <w:rPr>
                      <w:rFonts w:hint="default" w:ascii="Times New Roman" w:hAnsi="Times New Roman" w:eastAsia="宋体" w:cs="Times New Roman"/>
                      <w:color w:val="auto"/>
                      <w:szCs w:val="21"/>
                      <w:vertAlign w:val="superscript"/>
                    </w:rPr>
                    <w:t>3</w:t>
                  </w:r>
                  <w:r>
                    <w:rPr>
                      <w:rFonts w:hint="default" w:ascii="Times New Roman" w:hAnsi="Times New Roman" w:eastAsia="宋体" w:cs="Times New Roman"/>
                      <w:color w:val="auto"/>
                      <w:szCs w:val="21"/>
                      <w:vertAlign w:val="baseline"/>
                      <w:lang w:eastAsia="zh-CN"/>
                    </w:rPr>
                    <w:t>，植草恢复</w:t>
                  </w:r>
                  <w:r>
                    <w:rPr>
                      <w:rFonts w:hint="default" w:ascii="Times New Roman" w:hAnsi="Times New Roman" w:eastAsia="宋体" w:cs="Times New Roman"/>
                      <w:color w:val="auto"/>
                      <w:szCs w:val="21"/>
                    </w:rPr>
                    <w:t>0.73</w:t>
                  </w:r>
                  <w:r>
                    <w:rPr>
                      <w:rFonts w:hint="default" w:ascii="Times New Roman" w:hAnsi="Times New Roman" w:eastAsia="宋体" w:cs="Times New Roman"/>
                      <w:color w:val="auto"/>
                      <w:sz w:val="21"/>
                      <w:szCs w:val="21"/>
                      <w:shd w:val="clear" w:color="auto" w:fill="auto"/>
                      <w:vertAlign w:val="baseline"/>
                      <w:lang w:val="en-US" w:eastAsia="zh-CN"/>
                    </w:rPr>
                    <w:t>hm</w:t>
                  </w:r>
                  <w:r>
                    <w:rPr>
                      <w:rFonts w:hint="default" w:ascii="Times New Roman" w:hAnsi="Times New Roman" w:eastAsia="宋体" w:cs="Times New Roman"/>
                      <w:color w:val="auto"/>
                      <w:sz w:val="21"/>
                      <w:szCs w:val="21"/>
                      <w:shd w:val="clear" w:color="auto" w:fill="auto"/>
                      <w:vertAlign w:val="superscript"/>
                      <w:lang w:val="en-US" w:eastAsia="zh-CN"/>
                    </w:rPr>
                    <w:t>2</w:t>
                  </w:r>
                  <w:r>
                    <w:rPr>
                      <w:rFonts w:hint="default" w:ascii="Times New Roman" w:hAnsi="Times New Roman" w:eastAsia="宋体" w:cs="Times New Roman"/>
                      <w:color w:val="auto"/>
                      <w:sz w:val="21"/>
                      <w:szCs w:val="21"/>
                      <w:shd w:val="clear" w:color="auto" w:fill="auto"/>
                      <w:vertAlign w:val="baseline"/>
                      <w:lang w:val="en-US" w:eastAsia="zh-CN"/>
                    </w:rPr>
                    <w:t>。</w:t>
                  </w:r>
                  <w:r>
                    <w:rPr>
                      <w:rFonts w:hint="default" w:ascii="Times New Roman" w:hAnsi="Times New Roman" w:eastAsia="宋体" w:cs="Times New Roman"/>
                      <w:color w:val="auto"/>
                      <w:sz w:val="21"/>
                      <w:szCs w:val="21"/>
                    </w:rPr>
                    <w:t>对开挖边坡及渣场坡脚等进行加固处理</w:t>
                  </w:r>
                  <w:r>
                    <w:rPr>
                      <w:rFonts w:hint="default" w:ascii="Times New Roman" w:hAnsi="Times New Roman" w:eastAsia="宋体" w:cs="Times New Roman"/>
                      <w:color w:val="auto"/>
                      <w:sz w:val="21"/>
                      <w:szCs w:val="21"/>
                      <w:lang w:eastAsia="zh-CN"/>
                    </w:rPr>
                    <w:t>。</w:t>
                  </w:r>
                </w:p>
              </w:tc>
              <w:tc>
                <w:tcPr>
                  <w:tcW w:w="1475" w:type="dxa"/>
                  <w:vAlign w:val="center"/>
                </w:tcPr>
                <w:p>
                  <w:pPr>
                    <w:pStyle w:val="20"/>
                    <w:numPr>
                      <w:ilvl w:val="0"/>
                      <w:numId w:val="0"/>
                    </w:numPr>
                    <w:bidi w:val="0"/>
                    <w:spacing w:line="240" w:lineRule="auto"/>
                    <w:ind w:left="0" w:leftChars="0" w:right="0" w:rightChars="0" w:firstLine="0" w:firstLineChars="0"/>
                    <w:jc w:val="left"/>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本项目设置枢纽弃渣场进行了拦渣坝、截排水沟的建设，并按设计进行弃土，但振兴乡村道路：龙凤公路的建设使用了枢纽区弃渣场，而未对弃渣场进行补充建设，导致该弃渣场实际弃渣量远远多于原设计弃渣量，而目前其权责关系尚未明确，公路建设方也未对过量弃渣实施相应措施，因此枢纽区弃渣场不纳入本次验收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7" w:type="dxa"/>
                  <w:vAlign w:val="center"/>
                </w:tcPr>
                <w:p>
                  <w:pPr>
                    <w:pStyle w:val="20"/>
                    <w:numPr>
                      <w:ilvl w:val="0"/>
                      <w:numId w:val="0"/>
                    </w:numPr>
                    <w:bidi w:val="0"/>
                    <w:ind w:left="0" w:leftChars="0" w:right="0" w:rightChars="0" w:firstLine="0" w:firstLineChars="0"/>
                    <w:jc w:val="center"/>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（四）</w:t>
                  </w:r>
                </w:p>
              </w:tc>
              <w:tc>
                <w:tcPr>
                  <w:tcW w:w="2666" w:type="dxa"/>
                  <w:vAlign w:val="center"/>
                </w:tcPr>
                <w:p>
                  <w:pPr>
                    <w:numPr>
                      <w:ilvl w:val="0"/>
                      <w:numId w:val="0"/>
                    </w:numPr>
                    <w:spacing w:line="24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水库必须设置永久性生态用水专用下泄通道，确保下泄生态用水满足河道基本生态功能。</w:t>
                  </w:r>
                </w:p>
              </w:tc>
              <w:tc>
                <w:tcPr>
                  <w:tcW w:w="32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color w:val="auto"/>
                      <w:sz w:val="21"/>
                      <w:szCs w:val="21"/>
                      <w:shd w:val="clear" w:color="auto" w:fill="auto"/>
                      <w:lang w:val="en-US" w:eastAsia="zh-CN"/>
                    </w:rPr>
                  </w:pPr>
                  <w:r>
                    <w:rPr>
                      <w:rFonts w:hint="eastAsia" w:ascii="Times New Roman" w:hAnsi="Times New Roman" w:eastAsia="宋体" w:cs="Times New Roman"/>
                      <w:color w:val="auto"/>
                      <w:sz w:val="21"/>
                      <w:szCs w:val="21"/>
                      <w:shd w:val="clear" w:color="auto" w:fill="auto"/>
                      <w:lang w:val="en-US" w:eastAsia="zh-CN"/>
                    </w:rPr>
                    <w:t>根据实际调查，取水坝主体工程在拦河坝专门设置一个放流口，下放生态用水0.017m</w:t>
                  </w:r>
                  <w:r>
                    <w:rPr>
                      <w:rFonts w:hint="eastAsia" w:ascii="Times New Roman" w:hAnsi="Times New Roman" w:eastAsia="宋体" w:cs="Times New Roman"/>
                      <w:color w:val="auto"/>
                      <w:sz w:val="21"/>
                      <w:szCs w:val="21"/>
                      <w:shd w:val="clear" w:color="auto" w:fill="auto"/>
                      <w:vertAlign w:val="superscript"/>
                      <w:lang w:val="en-US" w:eastAsia="zh-CN"/>
                    </w:rPr>
                    <w:t>3</w:t>
                  </w:r>
                  <w:r>
                    <w:rPr>
                      <w:rFonts w:hint="eastAsia" w:ascii="Times New Roman" w:hAnsi="Times New Roman" w:eastAsia="宋体" w:cs="Times New Roman"/>
                      <w:color w:val="auto"/>
                      <w:sz w:val="21"/>
                      <w:szCs w:val="21"/>
                      <w:shd w:val="clear" w:color="auto" w:fill="auto"/>
                      <w:lang w:val="en-US" w:eastAsia="zh-CN"/>
                    </w:rPr>
                    <w:t>/s，保证生态用水的下放，</w:t>
                  </w:r>
                  <w:r>
                    <w:rPr>
                      <w:rFonts w:hint="eastAsia"/>
                      <w:color w:val="auto"/>
                      <w:szCs w:val="21"/>
                    </w:rPr>
                    <w:t>确保下游生态用水满足河道基本生态功能。</w:t>
                  </w:r>
                </w:p>
              </w:tc>
              <w:tc>
                <w:tcPr>
                  <w:tcW w:w="1475" w:type="dxa"/>
                  <w:vAlign w:val="center"/>
                </w:tcPr>
                <w:p>
                  <w:pPr>
                    <w:pStyle w:val="20"/>
                    <w:numPr>
                      <w:ilvl w:val="0"/>
                      <w:numId w:val="0"/>
                    </w:numPr>
                    <w:bidi w:val="0"/>
                    <w:ind w:left="0" w:leftChars="0" w:right="0" w:rightChars="0" w:firstLine="0" w:firstLineChars="0"/>
                    <w:jc w:val="center"/>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7" w:type="dxa"/>
                  <w:vAlign w:val="center"/>
                </w:tcPr>
                <w:p>
                  <w:pPr>
                    <w:pStyle w:val="20"/>
                    <w:numPr>
                      <w:ilvl w:val="0"/>
                      <w:numId w:val="0"/>
                    </w:numPr>
                    <w:bidi w:val="0"/>
                    <w:ind w:left="0" w:leftChars="0" w:right="0" w:rightChars="0" w:firstLine="0" w:firstLineChars="0"/>
                    <w:jc w:val="center"/>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（五）</w:t>
                  </w:r>
                </w:p>
              </w:tc>
              <w:tc>
                <w:tcPr>
                  <w:tcW w:w="2666" w:type="dxa"/>
                  <w:vAlign w:val="center"/>
                </w:tcPr>
                <w:p>
                  <w:pPr>
                    <w:numPr>
                      <w:ilvl w:val="0"/>
                      <w:numId w:val="0"/>
                    </w:numPr>
                    <w:spacing w:line="24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水库蓄水前必须按照《水电工程水库淹没处理规划设计规范》（DL/T 5064-1996）的要求对库区进行清理。采取有效措施清除库区内源污染，清理出的废弃物妥善处理，防止蓄水后水库水质发生变化。</w:t>
                  </w:r>
                </w:p>
              </w:tc>
              <w:tc>
                <w:tcPr>
                  <w:tcW w:w="3238" w:type="dxa"/>
                  <w:vAlign w:val="center"/>
                </w:tcPr>
                <w:p>
                  <w:pPr>
                    <w:jc w:val="left"/>
                    <w:rPr>
                      <w:rFonts w:hint="eastAsia" w:ascii="Times New Roman" w:hAnsi="Times New Roman" w:eastAsia="宋体" w:cs="Times New Roman"/>
                      <w:color w:val="auto"/>
                      <w:sz w:val="21"/>
                      <w:szCs w:val="21"/>
                      <w:shd w:val="clear" w:color="auto" w:fill="auto"/>
                      <w:lang w:val="en-US" w:eastAsia="zh-CN"/>
                    </w:rPr>
                  </w:pPr>
                  <w:r>
                    <w:rPr>
                      <w:rFonts w:hint="default" w:ascii="Times New Roman" w:hAnsi="Times New Roman" w:cs="Times New Roman"/>
                      <w:color w:val="auto"/>
                      <w:szCs w:val="21"/>
                    </w:rPr>
                    <w:t>蓄水前已对淹没区内的</w:t>
                  </w:r>
                  <w:r>
                    <w:rPr>
                      <w:rFonts w:hint="eastAsia" w:ascii="Times New Roman" w:hAnsi="Times New Roman" w:cs="Times New Roman"/>
                      <w:color w:val="auto"/>
                      <w:szCs w:val="21"/>
                      <w:lang w:val="en-US" w:eastAsia="zh-CN"/>
                    </w:rPr>
                    <w:t>旱厕、</w:t>
                  </w:r>
                  <w:r>
                    <w:rPr>
                      <w:rFonts w:hint="default" w:ascii="Times New Roman" w:hAnsi="Times New Roman" w:cs="Times New Roman"/>
                      <w:color w:val="auto"/>
                      <w:szCs w:val="21"/>
                    </w:rPr>
                    <w:t>垃圾场等进行卫生防疫病处理，对正常</w:t>
                  </w:r>
                  <w:r>
                    <w:rPr>
                      <w:rFonts w:hint="default" w:ascii="Times New Roman" w:hAnsi="Times New Roman" w:cs="Times New Roman"/>
                      <w:color w:val="auto"/>
                      <w:szCs w:val="21"/>
                      <w:lang w:val="en-US" w:eastAsia="zh-CN"/>
                    </w:rPr>
                    <w:t>蓄</w:t>
                  </w:r>
                  <w:r>
                    <w:rPr>
                      <w:rFonts w:hint="default" w:ascii="Times New Roman" w:hAnsi="Times New Roman" w:cs="Times New Roman"/>
                      <w:color w:val="auto"/>
                      <w:szCs w:val="21"/>
                    </w:rPr>
                    <w:t>水位以下的林地进行清理，清理面积约0.19hm</w:t>
                  </w:r>
                  <w:r>
                    <w:rPr>
                      <w:rFonts w:hint="default" w:ascii="Times New Roman" w:hAnsi="Times New Roman" w:cs="Times New Roman"/>
                      <w:color w:val="auto"/>
                      <w:szCs w:val="21"/>
                      <w:vertAlign w:val="superscript"/>
                    </w:rPr>
                    <w:t>2</w:t>
                  </w:r>
                  <w:r>
                    <w:rPr>
                      <w:rFonts w:hint="default" w:ascii="Times New Roman" w:hAnsi="Times New Roman" w:cs="Times New Roman"/>
                      <w:color w:val="auto"/>
                      <w:szCs w:val="21"/>
                    </w:rPr>
                    <w:t>。</w:t>
                  </w:r>
                  <w:r>
                    <w:rPr>
                      <w:rFonts w:hint="eastAsia" w:ascii="Times New Roman" w:hAnsi="Times New Roman" w:cs="Times New Roman"/>
                      <w:color w:val="auto"/>
                      <w:szCs w:val="21"/>
                      <w:lang w:val="en-US" w:eastAsia="zh-CN"/>
                    </w:rPr>
                    <w:t>根据工程验收鉴定书有关内容，</w:t>
                  </w:r>
                  <w:r>
                    <w:rPr>
                      <w:rFonts w:hint="default" w:ascii="Times New Roman" w:hAnsi="Times New Roman" w:cs="Times New Roman"/>
                      <w:color w:val="auto"/>
                      <w:szCs w:val="21"/>
                      <w:lang w:val="en-US" w:eastAsia="zh-CN"/>
                    </w:rPr>
                    <w:t>2017年9月14日，汉江河水库库区清理通过验收。</w:t>
                  </w:r>
                  <w:r>
                    <w:rPr>
                      <w:rFonts w:hint="default" w:ascii="Times New Roman" w:hAnsi="Times New Roman" w:cs="Times New Roman"/>
                      <w:color w:val="auto"/>
                      <w:szCs w:val="21"/>
                    </w:rPr>
                    <w:t>工程运营期设置管理用房。管理人员负责水库工程的日常管理，对水库汇水区生活及上游农业生产面源污染进行防治，防治水库发生富营养化，定期打捞库区水体漂浮物并与生活垃圾一起处置，防止可能对水库造成污染的行为的发生。</w:t>
                  </w:r>
                </w:p>
              </w:tc>
              <w:tc>
                <w:tcPr>
                  <w:tcW w:w="1475" w:type="dxa"/>
                  <w:vAlign w:val="center"/>
                </w:tcPr>
                <w:p>
                  <w:pPr>
                    <w:pStyle w:val="20"/>
                    <w:numPr>
                      <w:ilvl w:val="0"/>
                      <w:numId w:val="0"/>
                    </w:numPr>
                    <w:bidi w:val="0"/>
                    <w:ind w:left="0" w:leftChars="0" w:right="0" w:rightChars="0" w:firstLine="0" w:firstLineChars="0"/>
                    <w:jc w:val="center"/>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trPr>
              <w:tc>
                <w:tcPr>
                  <w:tcW w:w="927" w:type="dxa"/>
                  <w:vAlign w:val="center"/>
                </w:tcPr>
                <w:p>
                  <w:pPr>
                    <w:pStyle w:val="20"/>
                    <w:numPr>
                      <w:ilvl w:val="0"/>
                      <w:numId w:val="0"/>
                    </w:numPr>
                    <w:bidi w:val="0"/>
                    <w:ind w:left="0" w:leftChars="0" w:right="0" w:rightChars="0" w:firstLine="0" w:firstLineChars="0"/>
                    <w:jc w:val="center"/>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（六）</w:t>
                  </w:r>
                </w:p>
              </w:tc>
              <w:tc>
                <w:tcPr>
                  <w:tcW w:w="2666" w:type="dxa"/>
                  <w:vAlign w:val="center"/>
                </w:tcPr>
                <w:p>
                  <w:pPr>
                    <w:numPr>
                      <w:ilvl w:val="0"/>
                      <w:numId w:val="0"/>
                    </w:numPr>
                    <w:spacing w:line="24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制定突发环境事件应急预案，认真落实各项环保措施，加强水库投入使用后的运行管理，防止二次污染</w:t>
                  </w:r>
                  <w:r>
                    <w:rPr>
                      <w:rFonts w:hint="eastAsia" w:ascii="Times New Roman" w:hAnsi="Times New Roman" w:eastAsia="宋体" w:cs="Times New Roman"/>
                      <w:color w:val="auto"/>
                      <w:sz w:val="21"/>
                      <w:szCs w:val="21"/>
                      <w:lang w:eastAsia="zh-CN"/>
                    </w:rPr>
                    <w:t>。</w:t>
                  </w:r>
                </w:p>
              </w:tc>
              <w:tc>
                <w:tcPr>
                  <w:tcW w:w="3238" w:type="dxa"/>
                  <w:vAlign w:val="center"/>
                </w:tcPr>
                <w:p>
                  <w:pPr>
                    <w:jc w:val="left"/>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eastAsia="zh-CN"/>
                    </w:rPr>
                    <w:t>项目认真落实各项环保措施，未产生二次污染，</w:t>
                  </w:r>
                  <w:r>
                    <w:rPr>
                      <w:rFonts w:hint="default" w:ascii="Times New Roman" w:hAnsi="Times New Roman" w:cs="Times New Roman"/>
                      <w:b w:val="0"/>
                      <w:bCs w:val="0"/>
                      <w:color w:val="auto"/>
                      <w:sz w:val="21"/>
                      <w:szCs w:val="21"/>
                      <w:vertAlign w:val="baseline"/>
                      <w:lang w:val="en-US" w:eastAsia="zh-CN"/>
                    </w:rPr>
                    <w:t>目前，南涧彝族自治县人民政府办公室关于印发《南涧县城镇集中式饮水水源地突发环境事件应急预案》（南政办发[2021] 8号）</w:t>
                  </w:r>
                  <w:r>
                    <w:rPr>
                      <w:rFonts w:hint="eastAsia" w:ascii="Times New Roman" w:hAnsi="Times New Roman" w:cs="Times New Roman"/>
                      <w:b w:val="0"/>
                      <w:bCs w:val="0"/>
                      <w:color w:val="auto"/>
                      <w:sz w:val="21"/>
                      <w:szCs w:val="21"/>
                      <w:vertAlign w:val="baseline"/>
                      <w:lang w:val="en-US" w:eastAsia="zh-CN"/>
                    </w:rPr>
                    <w:t>中已将汉江河水库列入其中，所以</w:t>
                  </w:r>
                  <w:r>
                    <w:rPr>
                      <w:rFonts w:hint="default" w:ascii="Times New Roman" w:hAnsi="Times New Roman" w:cs="Times New Roman"/>
                      <w:b w:val="0"/>
                      <w:bCs w:val="0"/>
                      <w:color w:val="auto"/>
                      <w:sz w:val="21"/>
                      <w:szCs w:val="21"/>
                      <w:vertAlign w:val="baseline"/>
                      <w:lang w:val="en-US" w:eastAsia="zh-CN"/>
                    </w:rPr>
                    <w:t>本项目可采用此应急预案</w:t>
                  </w:r>
                  <w:r>
                    <w:rPr>
                      <w:rFonts w:hint="eastAsia" w:ascii="Times New Roman" w:hAnsi="Times New Roman" w:cs="Times New Roman"/>
                      <w:b w:val="0"/>
                      <w:bCs w:val="0"/>
                      <w:color w:val="auto"/>
                      <w:sz w:val="21"/>
                      <w:szCs w:val="21"/>
                      <w:vertAlign w:val="baseline"/>
                      <w:lang w:val="en-US" w:eastAsia="zh-CN"/>
                    </w:rPr>
                    <w:t>作为本项目应急预案</w:t>
                  </w:r>
                  <w:r>
                    <w:rPr>
                      <w:rFonts w:hint="default" w:ascii="Times New Roman" w:hAnsi="Times New Roman" w:cs="Times New Roman"/>
                      <w:b w:val="0"/>
                      <w:bCs w:val="0"/>
                      <w:color w:val="auto"/>
                      <w:sz w:val="21"/>
                      <w:szCs w:val="21"/>
                      <w:vertAlign w:val="baseline"/>
                      <w:lang w:val="en-US" w:eastAsia="zh-CN"/>
                    </w:rPr>
                    <w:t>。</w:t>
                  </w:r>
                </w:p>
              </w:tc>
              <w:tc>
                <w:tcPr>
                  <w:tcW w:w="1475" w:type="dxa"/>
                  <w:vAlign w:val="center"/>
                </w:tcPr>
                <w:p>
                  <w:pPr>
                    <w:pStyle w:val="20"/>
                    <w:numPr>
                      <w:ilvl w:val="0"/>
                      <w:numId w:val="0"/>
                    </w:numPr>
                    <w:bidi w:val="0"/>
                    <w:spacing w:line="240" w:lineRule="auto"/>
                    <w:ind w:left="0" w:leftChars="0" w:right="0" w:rightChars="0" w:firstLine="0" w:firstLineChars="0"/>
                    <w:jc w:val="center"/>
                    <w:rPr>
                      <w:rFonts w:hint="eastAsia" w:eastAsia="宋体"/>
                      <w:b w:val="0"/>
                      <w:bCs w:val="0"/>
                      <w:color w:val="auto"/>
                      <w:sz w:val="21"/>
                      <w:szCs w:val="21"/>
                      <w:vertAlign w:val="baseline"/>
                      <w:lang w:val="en-US" w:eastAsia="zh-CN"/>
                    </w:rPr>
                  </w:pPr>
                  <w:r>
                    <w:rPr>
                      <w:rFonts w:hint="eastAsia"/>
                      <w:color w:val="auto"/>
                      <w:sz w:val="21"/>
                      <w:szCs w:val="21"/>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7" w:type="dxa"/>
                  <w:vAlign w:val="center"/>
                </w:tcPr>
                <w:p>
                  <w:pPr>
                    <w:pStyle w:val="20"/>
                    <w:numPr>
                      <w:ilvl w:val="0"/>
                      <w:numId w:val="0"/>
                    </w:numPr>
                    <w:bidi w:val="0"/>
                    <w:ind w:left="0" w:leftChars="0" w:right="0" w:rightChars="0" w:firstLine="0" w:firstLineChars="0"/>
                    <w:jc w:val="center"/>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（七）</w:t>
                  </w:r>
                </w:p>
              </w:tc>
              <w:tc>
                <w:tcPr>
                  <w:tcW w:w="2666" w:type="dxa"/>
                  <w:vAlign w:val="center"/>
                </w:tcPr>
                <w:p>
                  <w:pPr>
                    <w:numPr>
                      <w:ilvl w:val="0"/>
                      <w:numId w:val="0"/>
                    </w:numPr>
                    <w:spacing w:line="240" w:lineRule="auto"/>
                    <w:jc w:val="lef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在水库供水前必须对供水水质进行监测，同时加强对水库汇水区农业面源污染的治理，按照饮用水水源地保护区的相关要求，划定水库保护范围，并加强对水库周边环境的管理及水源涵养林的营造和保护，保证水资源的持续利用。</w:t>
                  </w:r>
                </w:p>
              </w:tc>
              <w:tc>
                <w:tcPr>
                  <w:tcW w:w="3238" w:type="dxa"/>
                  <w:vAlign w:val="center"/>
                </w:tcPr>
                <w:p>
                  <w:pPr>
                    <w:jc w:val="left"/>
                    <w:rPr>
                      <w:rFonts w:hint="default" w:ascii="Times New Roman" w:hAnsi="Times New Roman" w:cs="Times New Roman"/>
                      <w:color w:val="auto"/>
                      <w:szCs w:val="21"/>
                    </w:rPr>
                  </w:pPr>
                  <w:r>
                    <w:rPr>
                      <w:rFonts w:hint="default" w:ascii="Times New Roman" w:hAnsi="Times New Roman" w:cs="Times New Roman"/>
                      <w:color w:val="auto"/>
                      <w:lang w:val="en-US" w:eastAsia="zh-CN" w:bidi="ar"/>
                    </w:rPr>
                    <w:t>1、</w:t>
                  </w:r>
                  <w:r>
                    <w:rPr>
                      <w:rFonts w:hint="default" w:ascii="Times New Roman" w:hAnsi="Times New Roman" w:cs="Times New Roman"/>
                      <w:color w:val="auto"/>
                      <w:lang w:bidi="ar"/>
                    </w:rPr>
                    <w:t>验收调查期间</w:t>
                  </w:r>
                  <w:r>
                    <w:rPr>
                      <w:rFonts w:hint="default" w:ascii="Times New Roman" w:hAnsi="Times New Roman" w:cs="Times New Roman"/>
                      <w:color w:val="auto"/>
                      <w:szCs w:val="21"/>
                      <w:lang w:bidi="ar"/>
                    </w:rPr>
                    <w:t>，</w:t>
                  </w:r>
                  <w:r>
                    <w:rPr>
                      <w:rFonts w:hint="default" w:ascii="Times New Roman" w:hAnsi="Times New Roman" w:cs="Times New Roman"/>
                      <w:color w:val="auto"/>
                      <w:szCs w:val="21"/>
                    </w:rPr>
                    <w:t>委托云南精科环境监测有限公司于20</w:t>
                  </w:r>
                  <w:r>
                    <w:rPr>
                      <w:rFonts w:hint="eastAsia" w:ascii="Times New Roman" w:hAnsi="Times New Roman" w:cs="Times New Roman"/>
                      <w:color w:val="auto"/>
                      <w:szCs w:val="21"/>
                      <w:lang w:val="en-US" w:eastAsia="zh-CN"/>
                    </w:rPr>
                    <w:t>21</w:t>
                  </w:r>
                  <w:r>
                    <w:rPr>
                      <w:rFonts w:hint="default" w:ascii="Times New Roman" w:hAnsi="Times New Roman" w:cs="Times New Roman"/>
                      <w:color w:val="auto"/>
                      <w:szCs w:val="21"/>
                    </w:rPr>
                    <w:t>年</w:t>
                  </w:r>
                  <w:r>
                    <w:rPr>
                      <w:rFonts w:hint="eastAsia" w:ascii="Times New Roman" w:hAnsi="Times New Roman" w:cs="Times New Roman"/>
                      <w:color w:val="auto"/>
                      <w:szCs w:val="21"/>
                      <w:lang w:val="en-US" w:eastAsia="zh-CN"/>
                    </w:rPr>
                    <w:t>12</w:t>
                  </w:r>
                  <w:r>
                    <w:rPr>
                      <w:rFonts w:hint="default" w:ascii="Times New Roman" w:hAnsi="Times New Roman" w:cs="Times New Roman"/>
                      <w:color w:val="auto"/>
                      <w:szCs w:val="21"/>
                    </w:rPr>
                    <w:t>月</w:t>
                  </w:r>
                  <w:r>
                    <w:rPr>
                      <w:rFonts w:hint="eastAsia" w:ascii="Times New Roman" w:hAnsi="Times New Roman" w:cs="Times New Roman"/>
                      <w:color w:val="auto"/>
                      <w:szCs w:val="21"/>
                      <w:lang w:val="en-US" w:eastAsia="zh-CN"/>
                    </w:rPr>
                    <w:t>22</w:t>
                  </w:r>
                  <w:r>
                    <w:rPr>
                      <w:rFonts w:hint="default" w:ascii="Times New Roman" w:hAnsi="Times New Roman" w:cs="Times New Roman"/>
                      <w:color w:val="auto"/>
                      <w:szCs w:val="21"/>
                    </w:rPr>
                    <w:t>日～</w:t>
                  </w:r>
                  <w:r>
                    <w:rPr>
                      <w:rFonts w:hint="eastAsia" w:ascii="Times New Roman" w:hAnsi="Times New Roman" w:cs="Times New Roman"/>
                      <w:color w:val="auto"/>
                      <w:szCs w:val="21"/>
                      <w:lang w:val="en-US" w:eastAsia="zh-CN"/>
                    </w:rPr>
                    <w:t>23</w:t>
                  </w:r>
                  <w:r>
                    <w:rPr>
                      <w:rFonts w:hint="default" w:ascii="Times New Roman" w:hAnsi="Times New Roman" w:cs="Times New Roman"/>
                      <w:color w:val="auto"/>
                      <w:szCs w:val="21"/>
                    </w:rPr>
                    <w:t>日对</w:t>
                  </w:r>
                  <w:r>
                    <w:rPr>
                      <w:rFonts w:hint="eastAsia" w:ascii="Times New Roman" w:hAnsi="Times New Roman" w:cs="Times New Roman"/>
                      <w:color w:val="auto"/>
                      <w:szCs w:val="21"/>
                      <w:lang w:eastAsia="zh-CN"/>
                    </w:rPr>
                    <w:t>汉江河</w:t>
                  </w:r>
                  <w:r>
                    <w:rPr>
                      <w:rFonts w:hint="default" w:ascii="Times New Roman" w:hAnsi="Times New Roman" w:cs="Times New Roman"/>
                      <w:color w:val="auto"/>
                      <w:szCs w:val="21"/>
                    </w:rPr>
                    <w:t>水库库区水质进行了采样监测，根据监测结果，</w:t>
                  </w:r>
                  <w:r>
                    <w:rPr>
                      <w:rFonts w:hint="eastAsia"/>
                      <w:color w:val="auto"/>
                      <w:sz w:val="21"/>
                      <w:szCs w:val="21"/>
                      <w:lang w:eastAsia="zh-CN"/>
                    </w:rPr>
                    <w:t>库区和库尾</w:t>
                  </w:r>
                  <w:r>
                    <w:rPr>
                      <w:rFonts w:hint="eastAsia"/>
                      <w:color w:val="auto"/>
                      <w:sz w:val="21"/>
                      <w:szCs w:val="21"/>
                    </w:rPr>
                    <w:t>监测指标均能满足</w:t>
                  </w:r>
                  <w:r>
                    <w:rPr>
                      <w:rFonts w:hint="default" w:ascii="Times New Roman" w:hAnsi="Times New Roman" w:cs="Times New Roman"/>
                      <w:color w:val="auto"/>
                      <w:sz w:val="21"/>
                      <w:szCs w:val="21"/>
                    </w:rPr>
                    <w:t>《地表水环境质量标准》（GB3838-2002）</w:t>
                  </w:r>
                  <w:r>
                    <w:rPr>
                      <w:rFonts w:hint="eastAsia" w:ascii="Times New Roman" w:hAnsi="Times New Roman" w:cs="Times New Roman"/>
                      <w:color w:val="auto"/>
                      <w:sz w:val="21"/>
                      <w:szCs w:val="21"/>
                      <w:lang w:eastAsia="zh-CN"/>
                    </w:rPr>
                    <w:t>表</w:t>
                  </w:r>
                  <w:r>
                    <w:rPr>
                      <w:rFonts w:hint="eastAsia"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rPr>
                    <w:t>Ⅲ类水</w:t>
                  </w:r>
                  <w:r>
                    <w:rPr>
                      <w:rFonts w:hint="eastAsia" w:ascii="Times New Roman" w:hAnsi="Times New Roman" w:cs="Times New Roman"/>
                      <w:color w:val="auto"/>
                      <w:sz w:val="21"/>
                      <w:szCs w:val="21"/>
                      <w:lang w:eastAsia="zh-CN"/>
                    </w:rPr>
                    <w:t>水</w:t>
                  </w:r>
                  <w:r>
                    <w:rPr>
                      <w:rFonts w:hint="default" w:ascii="Times New Roman" w:hAnsi="Times New Roman" w:cs="Times New Roman"/>
                      <w:color w:val="auto"/>
                      <w:sz w:val="21"/>
                      <w:szCs w:val="21"/>
                    </w:rPr>
                    <w:t>质标准</w:t>
                  </w:r>
                  <w:r>
                    <w:rPr>
                      <w:rFonts w:hint="eastAsia" w:ascii="Times New Roman" w:hAnsi="Times New Roman" w:cs="Times New Roman"/>
                      <w:color w:val="auto"/>
                      <w:sz w:val="21"/>
                      <w:szCs w:val="21"/>
                      <w:lang w:eastAsia="zh-CN"/>
                    </w:rPr>
                    <w:t>及表</w:t>
                  </w:r>
                  <w:r>
                    <w:rPr>
                      <w:rFonts w:hint="eastAsia" w:ascii="Times New Roman" w:hAnsi="Times New Roman" w:cs="Times New Roman"/>
                      <w:color w:val="auto"/>
                      <w:sz w:val="21"/>
                      <w:szCs w:val="21"/>
                      <w:lang w:val="en-US" w:eastAsia="zh-CN"/>
                    </w:rPr>
                    <w:t>2集中式生活饮用水地表水源地补充项目标准限值，满足验收要求。</w:t>
                  </w:r>
                  <w:r>
                    <w:rPr>
                      <w:rFonts w:hint="default" w:ascii="Times New Roman" w:hAnsi="Times New Roman" w:cs="Times New Roman"/>
                      <w:color w:val="auto"/>
                      <w:szCs w:val="21"/>
                      <w:lang w:val="en-US" w:eastAsia="zh-CN"/>
                    </w:rPr>
                    <w:t>2、</w:t>
                  </w:r>
                  <w:r>
                    <w:rPr>
                      <w:rFonts w:hint="default" w:ascii="Times New Roman" w:hAnsi="Times New Roman" w:cs="Times New Roman"/>
                      <w:color w:val="auto"/>
                      <w:szCs w:val="21"/>
                    </w:rPr>
                    <w:t>工程运营期设置管理用房。管理人员负责水库工程的日常管理，对水库汇水区污染进行防治，防治水库发生富营养化，定期打捞库区水体漂浮物并与生活垃圾一起处置，防止可能对水库造成污染的行为的发生</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3、在实际调查中，水库</w:t>
                  </w:r>
                  <w:r>
                    <w:rPr>
                      <w:rFonts w:hint="eastAsia" w:ascii="Times New Roman" w:hAnsi="Times New Roman" w:cs="Times New Roman"/>
                      <w:color w:val="auto"/>
                      <w:szCs w:val="21"/>
                      <w:lang w:val="en-US" w:eastAsia="zh-CN"/>
                    </w:rPr>
                    <w:t>未</w:t>
                  </w:r>
                  <w:r>
                    <w:rPr>
                      <w:rFonts w:hint="default" w:ascii="Times New Roman" w:hAnsi="Times New Roman" w:cs="Times New Roman"/>
                      <w:color w:val="auto"/>
                      <w:szCs w:val="21"/>
                      <w:lang w:val="en-US" w:eastAsia="zh-CN"/>
                    </w:rPr>
                    <w:t>划定水库保护范围，</w:t>
                  </w:r>
                  <w:r>
                    <w:rPr>
                      <w:rFonts w:hint="eastAsia" w:ascii="Times New Roman" w:hAnsi="Times New Roman" w:cs="Times New Roman"/>
                      <w:color w:val="auto"/>
                      <w:szCs w:val="21"/>
                      <w:lang w:val="en-US" w:eastAsia="zh-CN"/>
                    </w:rPr>
                    <w:t>但</w:t>
                  </w:r>
                  <w:r>
                    <w:rPr>
                      <w:rFonts w:hint="default" w:ascii="Times New Roman" w:hAnsi="Times New Roman" w:cs="Times New Roman"/>
                      <w:color w:val="auto"/>
                      <w:szCs w:val="21"/>
                      <w:lang w:val="en-US" w:eastAsia="zh-CN"/>
                    </w:rPr>
                    <w:t>水库周围有拦栅及标识标牌</w:t>
                  </w:r>
                  <w:r>
                    <w:rPr>
                      <w:rFonts w:hint="eastAsia" w:ascii="Times New Roman" w:hAnsi="Times New Roman" w:cs="Times New Roman"/>
                      <w:color w:val="auto"/>
                      <w:szCs w:val="21"/>
                      <w:lang w:val="en-US" w:eastAsia="zh-CN"/>
                    </w:rPr>
                    <w:t>，水库周边边坡生态恢复情况良好。</w:t>
                  </w:r>
                </w:p>
              </w:tc>
              <w:tc>
                <w:tcPr>
                  <w:tcW w:w="1475" w:type="dxa"/>
                  <w:vAlign w:val="center"/>
                </w:tcPr>
                <w:p>
                  <w:pPr>
                    <w:pStyle w:val="20"/>
                    <w:numPr>
                      <w:ilvl w:val="0"/>
                      <w:numId w:val="0"/>
                    </w:numPr>
                    <w:bidi w:val="0"/>
                    <w:spacing w:line="240" w:lineRule="auto"/>
                    <w:ind w:left="0" w:leftChars="0" w:right="0" w:rightChars="0" w:firstLine="0" w:firstLine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目前水库未划定</w:t>
                  </w:r>
                  <w:r>
                    <w:rPr>
                      <w:rFonts w:hint="default" w:ascii="Times New Roman" w:hAnsi="Times New Roman" w:cs="Times New Roman"/>
                      <w:color w:val="auto"/>
                      <w:sz w:val="21"/>
                      <w:szCs w:val="21"/>
                      <w:lang w:val="en-US" w:eastAsia="zh-CN"/>
                    </w:rPr>
                    <w:t>水库保护范围</w:t>
                  </w:r>
                  <w:r>
                    <w:rPr>
                      <w:rFonts w:hint="eastAsia" w:cs="Times New Roman"/>
                      <w:color w:val="auto"/>
                      <w:sz w:val="21"/>
                      <w:szCs w:val="21"/>
                      <w:lang w:val="en-US" w:eastAsia="zh-CN"/>
                    </w:rPr>
                    <w:t>，也未</w:t>
                  </w:r>
                  <w:r>
                    <w:rPr>
                      <w:rFonts w:hint="eastAsia"/>
                      <w:color w:val="auto"/>
                      <w:sz w:val="21"/>
                      <w:szCs w:val="21"/>
                      <w:lang w:val="en-US" w:eastAsia="zh-CN"/>
                    </w:rPr>
                    <w:t>编制或者实施了周边村落污染及农业面源的管控方案、措施。建议后期划定</w:t>
                  </w:r>
                  <w:r>
                    <w:rPr>
                      <w:rFonts w:hint="default" w:ascii="Times New Roman" w:hAnsi="Times New Roman" w:cs="Times New Roman"/>
                      <w:color w:val="auto"/>
                      <w:sz w:val="21"/>
                      <w:szCs w:val="21"/>
                      <w:lang w:val="en-US" w:eastAsia="zh-CN"/>
                    </w:rPr>
                    <w:t>水库保护范围</w:t>
                  </w:r>
                  <w:r>
                    <w:rPr>
                      <w:rFonts w:hint="eastAsia" w:cs="Times New Roman"/>
                      <w:color w:val="auto"/>
                      <w:sz w:val="21"/>
                      <w:szCs w:val="21"/>
                      <w:lang w:val="en-US" w:eastAsia="zh-CN"/>
                    </w:rPr>
                    <w:t>，对周</w:t>
                  </w:r>
                  <w:r>
                    <w:rPr>
                      <w:rFonts w:hint="eastAsia"/>
                      <w:color w:val="auto"/>
                      <w:sz w:val="21"/>
                      <w:szCs w:val="21"/>
                      <w:lang w:val="en-US" w:eastAsia="zh-CN"/>
                    </w:rPr>
                    <w:t>边村落污染及农业面源的进行管控。</w:t>
                  </w:r>
                </w:p>
              </w:tc>
            </w:tr>
          </w:tbl>
          <w:p>
            <w:pPr>
              <w:rPr>
                <w:rFonts w:hint="eastAsia"/>
                <w:color w:val="auto"/>
                <w:sz w:val="24"/>
                <w:szCs w:val="24"/>
                <w:vertAlign w:val="baseline"/>
                <w:lang w:eastAsia="zh-CN"/>
              </w:rPr>
            </w:pPr>
          </w:p>
        </w:tc>
      </w:tr>
    </w:tbl>
    <w:p>
      <w:pPr>
        <w:rPr>
          <w:rFonts w:hint="eastAsia"/>
          <w:color w:val="auto"/>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0"/>
        <w:bidi w:val="0"/>
        <w:ind w:left="0" w:leftChars="0" w:firstLine="0" w:firstLineChars="0"/>
        <w:jc w:val="center"/>
        <w:rPr>
          <w:rFonts w:hint="default" w:ascii="Times New Roman" w:hAnsi="Times New Roman" w:cs="Times New Roman"/>
          <w:b/>
          <w:bCs/>
          <w:color w:val="auto"/>
          <w:sz w:val="28"/>
          <w:szCs w:val="28"/>
          <w:lang w:val="en-US" w:eastAsia="zh-CN"/>
        </w:rPr>
      </w:pPr>
      <w:r>
        <w:rPr>
          <w:rFonts w:hint="default" w:ascii="Times New Roman" w:hAnsi="Times New Roman" w:cs="Times New Roman"/>
          <w:b/>
          <w:bCs/>
          <w:color w:val="auto"/>
          <w:sz w:val="28"/>
          <w:szCs w:val="28"/>
          <w:lang w:val="en-US" w:eastAsia="zh-CN"/>
        </w:rPr>
        <w:t>表7 环境影响调查</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84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restart"/>
            <w:vAlign w:val="center"/>
          </w:tcPr>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施</w:t>
            </w: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工</w:t>
            </w: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期</w:t>
            </w:r>
          </w:p>
        </w:tc>
        <w:tc>
          <w:tcPr>
            <w:tcW w:w="840" w:type="dxa"/>
            <w:vAlign w:val="center"/>
          </w:tcPr>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生</w:t>
            </w: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态</w:t>
            </w: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影</w:t>
            </w: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响</w:t>
            </w:r>
          </w:p>
        </w:tc>
        <w:tc>
          <w:tcPr>
            <w:tcW w:w="7185" w:type="dxa"/>
            <w:vAlign w:val="top"/>
          </w:tcPr>
          <w:p>
            <w:pPr>
              <w:pStyle w:val="22"/>
              <w:spacing w:line="480" w:lineRule="exact"/>
              <w:jc w:val="both"/>
              <w:rPr>
                <w:rFonts w:hint="default" w:ascii="Times New Roman" w:hAnsi="Times New Roman" w:cs="Times New Roman"/>
                <w:color w:val="auto"/>
                <w:szCs w:val="24"/>
              </w:rPr>
            </w:pPr>
            <w:r>
              <w:rPr>
                <w:rFonts w:hint="default" w:ascii="Times New Roman" w:hAnsi="Times New Roman" w:cs="Times New Roman"/>
                <w:color w:val="auto"/>
                <w:szCs w:val="24"/>
              </w:rPr>
              <w:t>汉江河水库枢纽区施工期工程总占地925.41亩，其中施工临时面积359.02亩，永久占地面积566.39亩。对陆生生态环境的影响主要是工程建设使建设征地范围内的陆生植被和植物资源受到影响，同时减少动物的栖息环境。</w:t>
            </w:r>
          </w:p>
          <w:p>
            <w:pPr>
              <w:pStyle w:val="22"/>
              <w:spacing w:line="480" w:lineRule="exact"/>
              <w:jc w:val="both"/>
              <w:rPr>
                <w:rFonts w:hint="default" w:ascii="Times New Roman" w:hAnsi="Times New Roman" w:cs="Times New Roman"/>
                <w:color w:val="auto"/>
                <w:szCs w:val="24"/>
              </w:rPr>
            </w:pPr>
            <w:r>
              <w:rPr>
                <w:rFonts w:hint="default" w:ascii="Times New Roman" w:hAnsi="Times New Roman" w:cs="Times New Roman"/>
                <w:color w:val="auto"/>
                <w:szCs w:val="24"/>
              </w:rPr>
              <w:t>工程建设将扰动施工区地表，包括枢纽工程、输水管道、场内道路、弃渣场、料场以及一些施工临时设施等，这些区域的施工活动将损坏水土保持设施，增加水土流失强度。</w:t>
            </w:r>
          </w:p>
          <w:p>
            <w:pPr>
              <w:pStyle w:val="22"/>
              <w:numPr>
                <w:ilvl w:val="0"/>
                <w:numId w:val="8"/>
              </w:numPr>
              <w:spacing w:line="480" w:lineRule="exact"/>
              <w:jc w:val="both"/>
              <w:rPr>
                <w:rFonts w:hint="default" w:ascii="Times New Roman" w:hAnsi="Times New Roman" w:cs="Times New Roman"/>
                <w:color w:val="auto"/>
                <w:sz w:val="24"/>
              </w:rPr>
            </w:pPr>
            <w:r>
              <w:rPr>
                <w:rFonts w:hint="default" w:ascii="Times New Roman" w:hAnsi="Times New Roman" w:cs="Times New Roman"/>
                <w:color w:val="auto"/>
                <w:sz w:val="24"/>
              </w:rPr>
              <w:t>水土流失</w:t>
            </w:r>
          </w:p>
          <w:p>
            <w:pPr>
              <w:pStyle w:val="22"/>
              <w:spacing w:line="480" w:lineRule="exact"/>
              <w:jc w:val="both"/>
              <w:rPr>
                <w:rFonts w:hint="default" w:ascii="Times New Roman" w:hAnsi="Times New Roman" w:cs="Times New Roman" w:eastAsiaTheme="minorEastAsia"/>
                <w:color w:val="auto"/>
                <w:szCs w:val="24"/>
                <w:lang w:eastAsia="zh-CN"/>
              </w:rPr>
            </w:pPr>
            <w:r>
              <w:rPr>
                <w:rFonts w:hint="default" w:ascii="Times New Roman" w:hAnsi="Times New Roman" w:cs="Times New Roman"/>
                <w:color w:val="auto"/>
                <w:szCs w:val="24"/>
              </w:rPr>
              <w:t>工程施工期扰动地表面积 53.449hm</w:t>
            </w:r>
            <w:r>
              <w:rPr>
                <w:rFonts w:hint="default" w:ascii="Times New Roman" w:hAnsi="Times New Roman" w:cs="Times New Roman"/>
                <w:color w:val="auto"/>
                <w:szCs w:val="24"/>
                <w:vertAlign w:val="superscript"/>
              </w:rPr>
              <w:t>2</w:t>
            </w:r>
            <w:r>
              <w:rPr>
                <w:rFonts w:hint="default" w:ascii="Times New Roman" w:hAnsi="Times New Roman" w:cs="Times New Roman"/>
                <w:color w:val="auto"/>
                <w:szCs w:val="24"/>
              </w:rPr>
              <w:t>，包括枢纽工程、输水管道、进库公路、弃渣场、水库淹没区、料场、施工生产生活区以及一些施工临时设施等，这些区域的施工活动将损坏水土保持设施，增加水土流失强度。在工程扰动损坏的土地中，具有水土保持功能的用地类型为林地，面积为10.342hm</w:t>
            </w:r>
            <w:r>
              <w:rPr>
                <w:rFonts w:hint="default" w:ascii="Times New Roman" w:hAnsi="Times New Roman" w:cs="Times New Roman"/>
                <w:color w:val="auto"/>
                <w:szCs w:val="24"/>
                <w:vertAlign w:val="superscript"/>
              </w:rPr>
              <w:t>2</w:t>
            </w:r>
            <w:r>
              <w:rPr>
                <w:rFonts w:hint="default" w:ascii="Times New Roman" w:hAnsi="Times New Roman" w:cs="Times New Roman"/>
                <w:color w:val="auto"/>
                <w:szCs w:val="24"/>
              </w:rPr>
              <w:t>。</w:t>
            </w:r>
            <w:r>
              <w:rPr>
                <w:rFonts w:hint="default" w:ascii="Times New Roman" w:hAnsi="Times New Roman" w:cs="Times New Roman"/>
                <w:color w:val="auto"/>
                <w:sz w:val="24"/>
              </w:rPr>
              <w:t>主体工程施工区的水土流失主要是由于工程施工开挖损破坏及占压地表，使其地形地貌、植被、土壤发生巨大变化而引起的，属典型的人为加速侵蚀，具有流失面积集中、流失形式多样、流失量大等特点，</w:t>
            </w:r>
            <w:r>
              <w:rPr>
                <w:rFonts w:hint="eastAsia" w:ascii="Times New Roman" w:hAnsi="Times New Roman" w:cs="Times New Roman"/>
                <w:color w:val="auto"/>
                <w:sz w:val="24"/>
                <w:lang w:val="en-US" w:eastAsia="zh-CN"/>
              </w:rPr>
              <w:t>项目在</w:t>
            </w:r>
            <w:r>
              <w:rPr>
                <w:rFonts w:hint="default" w:ascii="Times New Roman" w:hAnsi="Times New Roman" w:cs="Times New Roman"/>
                <w:color w:val="auto"/>
                <w:sz w:val="24"/>
              </w:rPr>
              <w:t>实施水土保措施后，水土保持区水土流失由实施水保前的轻度侵蚀下降为微度侵蚀，土壤侵蚀模数由施工前的1191t/km</w:t>
            </w:r>
            <w:r>
              <w:rPr>
                <w:rFonts w:hint="default" w:ascii="Times New Roman" w:hAnsi="Times New Roman" w:cs="Times New Roman"/>
                <w:color w:val="auto"/>
                <w:sz w:val="24"/>
                <w:vertAlign w:val="superscript"/>
              </w:rPr>
              <w:t>2</w:t>
            </w:r>
            <w:r>
              <w:rPr>
                <w:rFonts w:hint="default" w:ascii="Times New Roman" w:hAnsi="Times New Roman" w:cs="Times New Roman"/>
                <w:color w:val="auto"/>
                <w:sz w:val="24"/>
              </w:rPr>
              <w:t>.a（平均）下降到500t/km</w:t>
            </w:r>
            <w:r>
              <w:rPr>
                <w:rFonts w:hint="default" w:ascii="Times New Roman" w:hAnsi="Times New Roman" w:cs="Times New Roman"/>
                <w:color w:val="auto"/>
                <w:sz w:val="24"/>
                <w:vertAlign w:val="superscript"/>
              </w:rPr>
              <w:t>2</w:t>
            </w:r>
            <w:r>
              <w:rPr>
                <w:rFonts w:hint="default" w:ascii="Times New Roman" w:hAnsi="Times New Roman" w:cs="Times New Roman"/>
                <w:color w:val="auto"/>
                <w:sz w:val="24"/>
              </w:rPr>
              <w:t>.a，减少水土流失总量</w:t>
            </w:r>
            <w:r>
              <w:rPr>
                <w:rFonts w:hint="default" w:ascii="Times New Roman" w:hAnsi="Times New Roman" w:cs="Times New Roman"/>
                <w:color w:val="auto"/>
                <w:sz w:val="24"/>
                <w:lang w:eastAsia="zh-CN"/>
              </w:rPr>
              <w:t>，对环境影响不大。</w:t>
            </w:r>
          </w:p>
          <w:p>
            <w:pPr>
              <w:pStyle w:val="22"/>
              <w:numPr>
                <w:ilvl w:val="0"/>
                <w:numId w:val="8"/>
              </w:numPr>
              <w:spacing w:line="480" w:lineRule="exact"/>
              <w:jc w:val="both"/>
              <w:rPr>
                <w:rFonts w:hint="default" w:ascii="Times New Roman" w:hAnsi="Times New Roman" w:cs="Times New Roman"/>
                <w:color w:val="auto"/>
                <w:sz w:val="24"/>
                <w:lang w:val="en-US" w:eastAsia="zh-CN"/>
              </w:rPr>
            </w:pPr>
            <w:r>
              <w:rPr>
                <w:rFonts w:hint="default" w:ascii="Times New Roman" w:hAnsi="Times New Roman" w:cs="Times New Roman"/>
                <w:color w:val="auto"/>
                <w:sz w:val="24"/>
              </w:rPr>
              <w:t>动植物影响</w:t>
            </w:r>
          </w:p>
          <w:p>
            <w:pPr>
              <w:pStyle w:val="22"/>
              <w:numPr>
                <w:ilvl w:val="0"/>
                <w:numId w:val="0"/>
              </w:numPr>
              <w:spacing w:line="48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建设过程中，不可避免的产生施工噪声、扬尘、占地、破坏动物生境等行为，主要表现在噪声对动物生活环境的影响以及占地等造成动物栖息地的改变。但施工结束后，施工噪声消失，部分动物会回迁到原来的栖息地，栖息地被占用的，由于动物本能，会寻找新的栖息地。水库建设区内的动物属常见的爬行类和鸟类动物，无珍稀保护类物种。项目的建设不会造成动物的直接死亡，不会造成物种的灭绝和物种数量的明显变化。因此，项目建设对野生动物的影响不大。</w:t>
            </w:r>
          </w:p>
          <w:p>
            <w:pPr>
              <w:spacing w:line="360" w:lineRule="auto"/>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3、对水生生物的影响</w:t>
            </w:r>
          </w:p>
          <w:p>
            <w:pPr>
              <w:pStyle w:val="22"/>
              <w:numPr>
                <w:ilvl w:val="0"/>
                <w:numId w:val="0"/>
              </w:numPr>
              <w:spacing w:line="480" w:lineRule="exact"/>
              <w:ind w:firstLine="480" w:firstLineChars="200"/>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color w:val="auto"/>
                <w:sz w:val="24"/>
                <w:szCs w:val="24"/>
              </w:rPr>
              <w:t>水库建设过程中，</w:t>
            </w:r>
            <w:r>
              <w:rPr>
                <w:rFonts w:hint="eastAsia"/>
                <w:color w:val="auto"/>
                <w:lang w:val="en-US" w:eastAsia="zh-CN"/>
              </w:rPr>
              <w:t>短暂的</w:t>
            </w:r>
            <w:r>
              <w:rPr>
                <w:rFonts w:hint="default" w:ascii="Times New Roman" w:hAnsi="Times New Roman" w:cs="Times New Roman"/>
                <w:color w:val="auto"/>
                <w:sz w:val="24"/>
                <w:szCs w:val="24"/>
              </w:rPr>
              <w:t>阻断</w:t>
            </w:r>
            <w:r>
              <w:rPr>
                <w:rFonts w:hint="eastAsia" w:ascii="Times New Roman" w:hAnsi="Times New Roman" w:cs="Times New Roman"/>
                <w:color w:val="auto"/>
                <w:sz w:val="24"/>
                <w:szCs w:val="24"/>
                <w:lang w:val="en-US" w:eastAsia="zh-CN"/>
              </w:rPr>
              <w:t>了</w:t>
            </w:r>
            <w:r>
              <w:rPr>
                <w:rFonts w:hint="default" w:ascii="Times New Roman" w:hAnsi="Times New Roman" w:cs="Times New Roman"/>
                <w:color w:val="auto"/>
                <w:sz w:val="24"/>
                <w:szCs w:val="24"/>
              </w:rPr>
              <w:t>河道，同时使</w:t>
            </w:r>
            <w:r>
              <w:rPr>
                <w:rFonts w:hint="eastAsia" w:ascii="Times New Roman" w:hAnsi="Times New Roman" w:cs="Times New Roman"/>
                <w:color w:val="auto"/>
                <w:sz w:val="24"/>
                <w:szCs w:val="24"/>
                <w:lang w:val="en-US" w:eastAsia="zh-CN"/>
              </w:rPr>
              <w:t>得</w:t>
            </w:r>
            <w:r>
              <w:rPr>
                <w:rFonts w:hint="default" w:ascii="Times New Roman" w:hAnsi="Times New Roman" w:cs="Times New Roman"/>
                <w:color w:val="auto"/>
                <w:sz w:val="24"/>
                <w:szCs w:val="24"/>
              </w:rPr>
              <w:t>水库下游河道水量减少，对河道内原有水生生物的生存环境产生</w:t>
            </w:r>
            <w:r>
              <w:rPr>
                <w:rFonts w:hint="eastAsia" w:ascii="Times New Roman" w:hAnsi="Times New Roman" w:cs="Times New Roman"/>
                <w:color w:val="auto"/>
                <w:sz w:val="24"/>
                <w:szCs w:val="24"/>
                <w:lang w:val="en-US" w:eastAsia="zh-CN"/>
              </w:rPr>
              <w:t>了</w:t>
            </w:r>
            <w:r>
              <w:rPr>
                <w:rFonts w:hint="default" w:ascii="Times New Roman" w:hAnsi="Times New Roman" w:cs="Times New Roman"/>
                <w:color w:val="auto"/>
                <w:sz w:val="24"/>
                <w:szCs w:val="24"/>
              </w:rPr>
              <w:t>影响。</w:t>
            </w:r>
            <w:r>
              <w:rPr>
                <w:rFonts w:hint="eastAsia" w:ascii="Times New Roman" w:hAnsi="Times New Roman" w:cs="Times New Roman"/>
                <w:color w:val="auto"/>
                <w:sz w:val="24"/>
                <w:szCs w:val="24"/>
                <w:lang w:val="en-US" w:eastAsia="zh-CN"/>
              </w:rPr>
              <w:t>所以</w:t>
            </w:r>
            <w:r>
              <w:rPr>
                <w:rFonts w:hint="default" w:ascii="Times New Roman" w:hAnsi="Times New Roman" w:cs="Times New Roman"/>
                <w:color w:val="auto"/>
                <w:sz w:val="24"/>
                <w:szCs w:val="24"/>
              </w:rPr>
              <w:t>在水库施工过程中，建设方充分考虑项目下游生态用水量，</w:t>
            </w:r>
            <w:r>
              <w:rPr>
                <w:rFonts w:hint="eastAsia" w:ascii="Times New Roman" w:hAnsi="Times New Roman" w:cs="Times New Roman"/>
                <w:color w:val="auto"/>
                <w:sz w:val="24"/>
                <w:szCs w:val="24"/>
                <w:lang w:val="en-US" w:eastAsia="zh-CN"/>
              </w:rPr>
              <w:t>在</w:t>
            </w:r>
            <w:r>
              <w:rPr>
                <w:rFonts w:hint="default" w:ascii="Times New Roman" w:hAnsi="Times New Roman" w:cs="Times New Roman"/>
                <w:color w:val="auto"/>
                <w:sz w:val="24"/>
                <w:szCs w:val="24"/>
                <w:lang w:val="en-US" w:eastAsia="zh-CN"/>
              </w:rPr>
              <w:t>取水坝主体工程拦河坝专门设置</w:t>
            </w:r>
            <w:r>
              <w:rPr>
                <w:rFonts w:hint="eastAsia" w:ascii="Times New Roman" w:hAnsi="Times New Roman" w:cs="Times New Roman"/>
                <w:color w:val="auto"/>
                <w:sz w:val="24"/>
                <w:szCs w:val="24"/>
                <w:lang w:val="en-US" w:eastAsia="zh-CN"/>
              </w:rPr>
              <w:t>了</w:t>
            </w:r>
            <w:r>
              <w:rPr>
                <w:rFonts w:hint="default" w:ascii="Times New Roman" w:hAnsi="Times New Roman" w:cs="Times New Roman"/>
                <w:color w:val="auto"/>
                <w:sz w:val="24"/>
                <w:szCs w:val="24"/>
                <w:lang w:val="en-US" w:eastAsia="zh-CN"/>
              </w:rPr>
              <w:t>一个放流口，下放生态用水0.017m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/s，</w:t>
            </w:r>
            <w:r>
              <w:rPr>
                <w:rFonts w:hint="default" w:ascii="Times New Roman" w:hAnsi="Times New Roman" w:cs="Times New Roman"/>
                <w:color w:val="auto"/>
                <w:sz w:val="24"/>
                <w:szCs w:val="24"/>
              </w:rPr>
              <w:t>确保</w:t>
            </w:r>
            <w:r>
              <w:rPr>
                <w:rFonts w:hint="eastAsia" w:ascii="Times New Roman" w:hAnsi="Times New Roman" w:cs="Times New Roman"/>
                <w:color w:val="auto"/>
                <w:sz w:val="24"/>
                <w:szCs w:val="24"/>
                <w:lang w:val="en-US" w:eastAsia="zh-CN"/>
              </w:rPr>
              <w:t>了</w:t>
            </w:r>
            <w:r>
              <w:rPr>
                <w:rFonts w:hint="default" w:ascii="Times New Roman" w:hAnsi="Times New Roman" w:cs="Times New Roman"/>
                <w:color w:val="auto"/>
                <w:sz w:val="24"/>
                <w:szCs w:val="24"/>
              </w:rPr>
              <w:t>项目</w:t>
            </w:r>
            <w:r>
              <w:rPr>
                <w:rFonts w:hint="eastAsia" w:ascii="Times New Roman" w:hAnsi="Times New Roman" w:cs="Times New Roman"/>
                <w:color w:val="auto"/>
                <w:sz w:val="24"/>
                <w:szCs w:val="24"/>
                <w:lang w:val="en-US" w:eastAsia="zh-CN"/>
              </w:rPr>
              <w:t>的</w:t>
            </w:r>
            <w:r>
              <w:rPr>
                <w:rFonts w:hint="default" w:ascii="Times New Roman" w:hAnsi="Times New Roman" w:cs="Times New Roman"/>
                <w:color w:val="auto"/>
                <w:sz w:val="24"/>
                <w:szCs w:val="24"/>
              </w:rPr>
              <w:t>实施不会对水库下游水生生物生态环境造成影响。通过严格落实下泄水量，项目实施对水库下游水生生物影响较小</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因此项目建设不会造成河水断流。此外，</w:t>
            </w:r>
            <w:r>
              <w:rPr>
                <w:rFonts w:hint="default" w:ascii="Times New Roman" w:hAnsi="Times New Roman" w:cs="Times New Roman"/>
                <w:color w:val="auto"/>
                <w:sz w:val="24"/>
                <w:szCs w:val="24"/>
                <w:lang w:eastAsia="zh-CN"/>
              </w:rPr>
              <w:t>汉江河</w:t>
            </w:r>
            <w:r>
              <w:rPr>
                <w:rFonts w:hint="default" w:ascii="Times New Roman" w:hAnsi="Times New Roman" w:cs="Times New Roman"/>
                <w:color w:val="auto"/>
                <w:sz w:val="24"/>
                <w:szCs w:val="24"/>
              </w:rPr>
              <w:t>流域水生生物主要为常见种，水库的施工建设对水生生物物种的繁衍和保存无明显影响。</w:t>
            </w:r>
          </w:p>
          <w:p>
            <w:pPr>
              <w:pStyle w:val="10"/>
              <w:pBdr>
                <w:top w:val="none" w:color="auto" w:sz="0" w:space="0"/>
                <w:left w:val="none" w:color="auto" w:sz="0" w:space="0"/>
                <w:bottom w:val="none" w:color="auto" w:sz="0" w:space="0"/>
                <w:right w:val="none" w:color="auto" w:sz="0" w:space="0"/>
              </w:pBdr>
              <w:jc w:val="both"/>
              <w:rPr>
                <w:rFonts w:hint="default" w:ascii="Times New Roman" w:hAnsi="Times New Roman" w:cs="Times New Roman"/>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vAlign w:val="center"/>
          </w:tcPr>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tc>
        <w:tc>
          <w:tcPr>
            <w:tcW w:w="840" w:type="dxa"/>
            <w:vAlign w:val="center"/>
          </w:tcPr>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污</w:t>
            </w: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染</w:t>
            </w: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影</w:t>
            </w: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响</w:t>
            </w:r>
          </w:p>
        </w:tc>
        <w:tc>
          <w:tcPr>
            <w:tcW w:w="7185" w:type="dxa"/>
            <w:vAlign w:val="top"/>
          </w:tcPr>
          <w:p>
            <w:pPr>
              <w:pStyle w:val="20"/>
              <w:numPr>
                <w:ilvl w:val="0"/>
                <w:numId w:val="9"/>
              </w:numPr>
              <w:bidi w:val="0"/>
              <w:spacing w:line="360" w:lineRule="auto"/>
              <w:ind w:left="240" w:leftChars="0" w:right="0" w:rightChars="0" w:firstLine="0" w:firstLineChars="0"/>
              <w:jc w:val="both"/>
              <w:rPr>
                <w:rFonts w:hint="default" w:ascii="Times New Roman" w:hAnsi="Times New Roman" w:cs="Times New Roman"/>
                <w:b w:val="0"/>
                <w:bCs w:val="0"/>
                <w:color w:val="auto"/>
                <w:sz w:val="24"/>
                <w:szCs w:val="24"/>
                <w:vertAlign w:val="baseline"/>
                <w:lang w:val="en-US" w:eastAsia="zh-CN"/>
              </w:rPr>
            </w:pPr>
            <w:r>
              <w:rPr>
                <w:rFonts w:hint="default" w:ascii="Times New Roman" w:hAnsi="Times New Roman" w:cs="Times New Roman"/>
                <w:b w:val="0"/>
                <w:bCs w:val="0"/>
                <w:color w:val="auto"/>
                <w:sz w:val="24"/>
                <w:szCs w:val="24"/>
                <w:vertAlign w:val="baseline"/>
                <w:lang w:val="en-US" w:eastAsia="zh-CN"/>
              </w:rPr>
              <w:t>水污染影响</w:t>
            </w:r>
          </w:p>
          <w:p>
            <w:pPr>
              <w:spacing w:line="360" w:lineRule="auto"/>
              <w:ind w:firstLine="480" w:firstLineChars="200"/>
              <w:jc w:val="both"/>
              <w:rPr>
                <w:rFonts w:hint="default" w:ascii="Times New Roman" w:hAnsi="Times New Roman" w:cs="Times New Roman"/>
                <w:color w:val="auto"/>
                <w:sz w:val="24"/>
              </w:rPr>
            </w:pPr>
            <w:r>
              <w:rPr>
                <w:rFonts w:hint="default" w:ascii="Times New Roman" w:hAnsi="Times New Roman" w:cs="Times New Roman"/>
                <w:color w:val="auto"/>
                <w:sz w:val="24"/>
              </w:rPr>
              <w:t>项目对水环境的影响主要是在工程施工阶段。工程施工期的水污染源主要包括施工生产废水和生活污水排放两大部分。生产废水主要来源于混凝土拌合系统冲洗废水等，主要含有泥沙等悬浮物，因项目工程分散、施工期长，相对用水量不大。施工废水经废水收集池沉淀处理后，用于施工生产、洒水降尘或绿化灌溉，</w:t>
            </w:r>
            <w:r>
              <w:rPr>
                <w:rFonts w:hint="eastAsia" w:ascii="Times New Roman" w:hAnsi="Times New Roman" w:cs="Times New Roman"/>
                <w:color w:val="auto"/>
                <w:sz w:val="24"/>
                <w:lang w:val="en-US" w:eastAsia="zh-CN"/>
              </w:rPr>
              <w:t>未随</w:t>
            </w:r>
            <w:r>
              <w:rPr>
                <w:rFonts w:hint="default" w:ascii="Times New Roman" w:hAnsi="Times New Roman" w:cs="Times New Roman"/>
                <w:color w:val="auto"/>
                <w:sz w:val="24"/>
              </w:rPr>
              <w:t>意排放，对环境的影响不大。生活污水来源于施工人员生活用水，</w:t>
            </w:r>
            <w:r>
              <w:rPr>
                <w:rFonts w:hint="default" w:ascii="Times New Roman" w:hAnsi="Times New Roman" w:cs="Times New Roman"/>
                <w:color w:val="auto"/>
                <w:sz w:val="24"/>
                <w:lang w:eastAsia="zh-CN"/>
              </w:rPr>
              <w:t>洗涤废水排入</w:t>
            </w:r>
            <w:r>
              <w:rPr>
                <w:rFonts w:hint="default" w:ascii="Times New Roman" w:hAnsi="Times New Roman" w:cs="Times New Roman"/>
                <w:color w:val="auto"/>
                <w:sz w:val="24"/>
              </w:rPr>
              <w:t>废水</w:t>
            </w:r>
            <w:r>
              <w:rPr>
                <w:rFonts w:hint="default" w:ascii="Times New Roman" w:hAnsi="Times New Roman" w:cs="Times New Roman"/>
                <w:color w:val="auto"/>
                <w:sz w:val="24"/>
                <w:lang w:eastAsia="zh-CN"/>
              </w:rPr>
              <w:t>临时</w:t>
            </w:r>
            <w:r>
              <w:rPr>
                <w:rFonts w:hint="default" w:ascii="Times New Roman" w:hAnsi="Times New Roman" w:cs="Times New Roman"/>
                <w:color w:val="auto"/>
                <w:sz w:val="24"/>
              </w:rPr>
              <w:t>收集池</w:t>
            </w:r>
            <w:r>
              <w:rPr>
                <w:rFonts w:hint="default" w:ascii="Times New Roman" w:hAnsi="Times New Roman" w:cs="Times New Roman"/>
                <w:color w:val="auto"/>
                <w:sz w:val="24"/>
                <w:lang w:eastAsia="zh-CN"/>
              </w:rPr>
              <w:t>后沉淀用于洒水降尘，</w:t>
            </w:r>
            <w:r>
              <w:rPr>
                <w:rFonts w:hint="default" w:ascii="Times New Roman" w:hAnsi="Times New Roman" w:cs="Times New Roman"/>
                <w:color w:val="auto"/>
                <w:sz w:val="24"/>
              </w:rPr>
              <w:t>施工人员产生的生活粪便设旱厕收集后作为农肥</w:t>
            </w:r>
            <w:r>
              <w:rPr>
                <w:rFonts w:hint="eastAsia"/>
                <w:color w:val="auto"/>
                <w:lang w:eastAsia="zh-CN"/>
              </w:rPr>
              <w:t>，</w:t>
            </w:r>
            <w:r>
              <w:rPr>
                <w:rFonts w:hint="default" w:ascii="Times New Roman" w:hAnsi="Times New Roman" w:cs="Times New Roman"/>
                <w:color w:val="auto"/>
                <w:sz w:val="24"/>
              </w:rPr>
              <w:t>同样对环境的影响较小。</w:t>
            </w:r>
          </w:p>
          <w:p>
            <w:pPr>
              <w:pStyle w:val="20"/>
              <w:numPr>
                <w:ilvl w:val="0"/>
                <w:numId w:val="0"/>
              </w:numPr>
              <w:bidi w:val="0"/>
              <w:spacing w:line="360" w:lineRule="auto"/>
              <w:ind w:left="240" w:leftChars="0" w:right="0" w:rightChars="0"/>
              <w:jc w:val="both"/>
              <w:rPr>
                <w:rFonts w:hint="default" w:ascii="Times New Roman" w:hAnsi="Times New Roman" w:cs="Times New Roman"/>
                <w:b w:val="0"/>
                <w:bCs w:val="0"/>
                <w:color w:val="auto"/>
                <w:sz w:val="24"/>
                <w:szCs w:val="24"/>
                <w:vertAlign w:val="baseline"/>
                <w:lang w:val="en-US" w:eastAsia="zh-CN"/>
              </w:rPr>
            </w:pPr>
            <w:r>
              <w:rPr>
                <w:rFonts w:hint="default" w:ascii="Times New Roman" w:hAnsi="Times New Roman" w:cs="Times New Roman"/>
                <w:b w:val="0"/>
                <w:bCs w:val="0"/>
                <w:color w:val="auto"/>
                <w:sz w:val="24"/>
                <w:szCs w:val="24"/>
                <w:vertAlign w:val="baseline"/>
                <w:lang w:val="en-US" w:eastAsia="zh-CN"/>
              </w:rPr>
              <w:t>2、大气污染影响</w:t>
            </w:r>
          </w:p>
          <w:p>
            <w:pPr>
              <w:spacing w:line="360" w:lineRule="auto"/>
              <w:ind w:firstLine="480" w:firstLineChars="200"/>
              <w:jc w:val="both"/>
              <w:rPr>
                <w:rFonts w:hint="default" w:ascii="Times New Roman" w:hAnsi="Times New Roman" w:cs="Times New Roman"/>
                <w:color w:val="auto"/>
                <w:sz w:val="24"/>
              </w:rPr>
            </w:pPr>
            <w:r>
              <w:rPr>
                <w:rFonts w:hint="default" w:ascii="Times New Roman" w:hAnsi="Times New Roman" w:cs="Times New Roman"/>
                <w:color w:val="auto"/>
                <w:sz w:val="24"/>
              </w:rPr>
              <w:t>项目施工期对周围大气环境带来施工扬尘、粉尘的影响，为无组织、不连续排放，其影响时间是短暂的，会随着施工的结束而结束。</w:t>
            </w:r>
            <w:r>
              <w:rPr>
                <w:rFonts w:hint="eastAsia" w:ascii="Times New Roman" w:hAnsi="Times New Roman" w:cs="Times New Roman"/>
                <w:color w:val="auto"/>
                <w:sz w:val="24"/>
                <w:lang w:val="en-US" w:eastAsia="zh-CN"/>
              </w:rPr>
              <w:t>施工方</w:t>
            </w:r>
            <w:r>
              <w:rPr>
                <w:rFonts w:hint="default" w:ascii="Times New Roman" w:hAnsi="Times New Roman" w:cs="Times New Roman"/>
                <w:color w:val="auto"/>
                <w:sz w:val="24"/>
              </w:rPr>
              <w:t>对施工场地采取</w:t>
            </w:r>
            <w:r>
              <w:rPr>
                <w:rFonts w:hint="eastAsia" w:ascii="Times New Roman" w:hAnsi="Times New Roman" w:cs="Times New Roman"/>
                <w:color w:val="auto"/>
                <w:sz w:val="24"/>
                <w:lang w:val="en-US" w:eastAsia="zh-CN"/>
              </w:rPr>
              <w:t>了</w:t>
            </w:r>
            <w:r>
              <w:rPr>
                <w:rFonts w:hint="default" w:ascii="Times New Roman" w:hAnsi="Times New Roman" w:cs="Times New Roman"/>
                <w:color w:val="auto"/>
                <w:sz w:val="24"/>
              </w:rPr>
              <w:t>降尘措施</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施工机械及运输车辆作业期间产生尾气，在空气环境中经一定距离的自然扩散、稀释后，对环境空气质量影响不大。施工期生活废气因使用清洁能源，主要废气是厨房油烟废气，量不大，</w:t>
            </w:r>
            <w:r>
              <w:rPr>
                <w:rFonts w:hint="eastAsia" w:ascii="Times New Roman" w:hAnsi="Times New Roman" w:cs="Times New Roman"/>
                <w:color w:val="auto"/>
                <w:sz w:val="24"/>
                <w:lang w:val="en-US" w:eastAsia="zh-CN"/>
              </w:rPr>
              <w:t>未</w:t>
            </w:r>
            <w:r>
              <w:rPr>
                <w:rFonts w:hint="default" w:ascii="Times New Roman" w:hAnsi="Times New Roman" w:cs="Times New Roman"/>
                <w:color w:val="auto"/>
                <w:sz w:val="24"/>
              </w:rPr>
              <w:t>对环境空气产生大的影响。</w:t>
            </w:r>
          </w:p>
          <w:p>
            <w:pPr>
              <w:pStyle w:val="20"/>
              <w:numPr>
                <w:ilvl w:val="0"/>
                <w:numId w:val="0"/>
              </w:numPr>
              <w:bidi w:val="0"/>
              <w:ind w:leftChars="0" w:right="0" w:rightChars="0" w:firstLine="240" w:firstLineChars="100"/>
              <w:jc w:val="both"/>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sz w:val="24"/>
                <w:lang w:val="en-US" w:eastAsia="zh-CN"/>
              </w:rPr>
              <w:t>3、</w:t>
            </w:r>
            <w:r>
              <w:rPr>
                <w:rFonts w:hint="default" w:ascii="Times New Roman" w:hAnsi="Times New Roman" w:cs="Times New Roman"/>
                <w:color w:val="auto"/>
                <w:sz w:val="24"/>
                <w:lang w:val="en-US" w:eastAsia="zh-CN" w:bidi="ar"/>
              </w:rPr>
              <w:t>噪声污染影响</w:t>
            </w:r>
          </w:p>
          <w:p>
            <w:pPr>
              <w:spacing w:line="480" w:lineRule="exact"/>
              <w:ind w:firstLine="480" w:firstLineChars="200"/>
              <w:jc w:val="both"/>
              <w:rPr>
                <w:rFonts w:hint="default" w:ascii="Times New Roman" w:hAnsi="Times New Roman" w:cs="Times New Roman"/>
                <w:color w:val="auto"/>
                <w:sz w:val="24"/>
              </w:rPr>
            </w:pPr>
            <w:r>
              <w:rPr>
                <w:rFonts w:hint="default" w:ascii="Times New Roman" w:hAnsi="Times New Roman" w:cs="Times New Roman"/>
                <w:color w:val="auto"/>
                <w:sz w:val="24"/>
              </w:rPr>
              <w:t>施工噪声主要来自施工机械运行和土石方开挖、爆破产生的噪声。爆破噪声瞬间强度超过100dB（A），其余施工机械噪声多在90～100dB（A）</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按照《建筑施工场界环境噪声排放标准》（GB12523-2011）规定，噪声限值为昼间70dB（A），夜间为55dB（A），本项目施工作业面噪声时有超标，但由于主体施工区影响范围内无居民点，不存在扰民影响。</w:t>
            </w:r>
            <w:r>
              <w:rPr>
                <w:rFonts w:hint="eastAsia" w:ascii="Times New Roman" w:hAnsi="Times New Roman" w:cs="Times New Roman"/>
                <w:color w:val="auto"/>
                <w:sz w:val="24"/>
                <w:lang w:val="en-US" w:eastAsia="zh-CN"/>
              </w:rPr>
              <w:t>只是</w:t>
            </w:r>
            <w:r>
              <w:rPr>
                <w:rFonts w:hint="default" w:ascii="Times New Roman" w:hAnsi="Times New Roman" w:cs="Times New Roman"/>
                <w:color w:val="auto"/>
                <w:sz w:val="24"/>
              </w:rPr>
              <w:t>会对施工人员产生一定影响，</w:t>
            </w:r>
            <w:r>
              <w:rPr>
                <w:rFonts w:hint="eastAsia" w:ascii="Times New Roman" w:hAnsi="Times New Roman" w:cs="Times New Roman"/>
                <w:color w:val="auto"/>
                <w:sz w:val="24"/>
                <w:lang w:val="en-US" w:eastAsia="zh-CN"/>
              </w:rPr>
              <w:t>经</w:t>
            </w:r>
            <w:r>
              <w:rPr>
                <w:rFonts w:hint="default" w:ascii="Times New Roman" w:hAnsi="Times New Roman" w:cs="Times New Roman"/>
                <w:color w:val="auto"/>
                <w:sz w:val="24"/>
              </w:rPr>
              <w:t>采取一些降噪措施、合理安排</w:t>
            </w:r>
            <w:r>
              <w:rPr>
                <w:rFonts w:hint="eastAsia" w:ascii="Times New Roman" w:hAnsi="Times New Roman" w:cs="Times New Roman"/>
                <w:color w:val="auto"/>
                <w:sz w:val="24"/>
                <w:lang w:val="en-US" w:eastAsia="zh-CN"/>
              </w:rPr>
              <w:t>了</w:t>
            </w:r>
            <w:r>
              <w:rPr>
                <w:rFonts w:hint="default" w:ascii="Times New Roman" w:hAnsi="Times New Roman" w:cs="Times New Roman"/>
                <w:color w:val="auto"/>
                <w:sz w:val="24"/>
              </w:rPr>
              <w:t>施工作业时间、做好个人防护后，影响可以接受。对于施工带来的噪声影响，由于施工场地分散，噪声影响不大，在采取一些措施后，施工噪声产生的影响可以接受。</w:t>
            </w:r>
          </w:p>
          <w:p>
            <w:pPr>
              <w:pStyle w:val="20"/>
              <w:numPr>
                <w:ilvl w:val="0"/>
                <w:numId w:val="0"/>
              </w:numPr>
              <w:bidi w:val="0"/>
              <w:ind w:leftChars="0" w:right="0" w:rightChars="0" w:firstLine="480" w:firstLineChars="200"/>
              <w:jc w:val="both"/>
              <w:rPr>
                <w:rFonts w:hint="default" w:ascii="Times New Roman" w:hAnsi="Times New Roman" w:cs="Times New Roman"/>
                <w:color w:val="auto"/>
                <w:sz w:val="24"/>
                <w:lang w:val="en-US" w:eastAsia="zh-CN" w:bidi="ar"/>
              </w:rPr>
            </w:pPr>
            <w:r>
              <w:rPr>
                <w:rFonts w:hint="default" w:ascii="Times New Roman" w:hAnsi="Times New Roman" w:cs="Times New Roman"/>
                <w:color w:val="auto"/>
                <w:sz w:val="24"/>
                <w:lang w:val="en-US" w:eastAsia="zh-CN"/>
              </w:rPr>
              <w:t>4、</w:t>
            </w:r>
            <w:r>
              <w:rPr>
                <w:rFonts w:hint="default" w:ascii="Times New Roman" w:hAnsi="Times New Roman" w:cs="Times New Roman"/>
                <w:color w:val="auto"/>
                <w:sz w:val="24"/>
                <w:lang w:val="en-US" w:eastAsia="zh-CN" w:bidi="ar"/>
              </w:rPr>
              <w:t>固体废物影响</w:t>
            </w:r>
          </w:p>
          <w:p>
            <w:pPr>
              <w:spacing w:line="480" w:lineRule="exact"/>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本工程土石方弃渣用于回填量36.8373万m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，工程土石方弃渣19.4519 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，设置9个永久性弃渣场、2座临时存土场。其中枢纽区设1座弃渣场</w:t>
            </w:r>
            <w:r>
              <w:rPr>
                <w:rFonts w:hint="eastAsia" w:ascii="Times New Roman" w:hAnsi="Times New Roman" w:eastAsia="宋体" w:cs="Times New Roman"/>
                <w:color w:val="auto"/>
                <w:sz w:val="24"/>
                <w:szCs w:val="24"/>
                <w:lang w:val="en-US" w:eastAsia="zh-CN"/>
              </w:rPr>
              <w:t>，但因</w:t>
            </w:r>
            <w:r>
              <w:rPr>
                <w:rFonts w:hint="eastAsia" w:ascii="Times New Roman" w:hAnsi="Times New Roman" w:cs="Times New Roman"/>
                <w:b/>
                <w:bCs/>
                <w:color w:val="auto"/>
                <w:sz w:val="24"/>
                <w:lang w:val="en-US" w:eastAsia="zh-CN"/>
              </w:rPr>
              <w:t>振兴乡村道路：龙凤公路的</w:t>
            </w:r>
            <w:r>
              <w:rPr>
                <w:rFonts w:hint="default" w:ascii="Times New Roman" w:hAnsi="Times New Roman" w:cs="Times New Roman"/>
                <w:b/>
                <w:bCs/>
                <w:color w:val="auto"/>
                <w:sz w:val="24"/>
                <w:lang w:val="en-US" w:eastAsia="zh-CN"/>
              </w:rPr>
              <w:t>建设，使用了枢纽区弃渣场，而未对弃渣场进行补充建设，导致该弃渣场实际弃渣量远远多于原设计弃渣量，而目前其权责关系尚未明确，公路建设方也未对过量弃渣实施相应措施，因此枢纽区弃渣场不纳入本次验收范围。</w:t>
            </w:r>
            <w:r>
              <w:rPr>
                <w:rFonts w:hint="default" w:ascii="Times New Roman" w:hAnsi="Times New Roman" w:eastAsia="宋体" w:cs="Times New Roman"/>
                <w:color w:val="auto"/>
                <w:sz w:val="24"/>
                <w:szCs w:val="24"/>
                <w:lang w:val="en-US" w:eastAsia="zh-CN"/>
              </w:rPr>
              <w:t>输水区设8座弃渣场。风化料场区及粘土料场区各设1个临时存土场，料场施工中不能及时消耗的表土41504m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运至1#、2#临时堆存场进行中转。</w:t>
            </w:r>
            <w:r>
              <w:rPr>
                <w:rFonts w:hint="eastAsia"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val="en-US" w:eastAsia="zh-CN"/>
              </w:rPr>
              <w:t>个弃渣场和2个临时堆存场对环境的影响主要是压占土地，造成原有植被的破坏，雨季受雨水冲刷后引起水土流失，在采取建设挡渣墙、排水沟等水土保持措施，以及工程结束后的覆土植树等植被恢复措施，</w:t>
            </w:r>
            <w:r>
              <w:rPr>
                <w:rFonts w:hint="eastAsia" w:ascii="Times New Roman" w:hAnsi="Times New Roman" w:eastAsia="宋体" w:cs="Times New Roman"/>
                <w:color w:val="auto"/>
                <w:sz w:val="24"/>
                <w:szCs w:val="24"/>
                <w:lang w:val="en-US" w:eastAsia="zh-CN"/>
              </w:rPr>
              <w:t>对环境影响不大</w:t>
            </w:r>
            <w:r>
              <w:rPr>
                <w:rFonts w:hint="default" w:ascii="Times New Roman" w:hAnsi="Times New Roman" w:eastAsia="宋体" w:cs="Times New Roman"/>
                <w:color w:val="auto"/>
                <w:sz w:val="24"/>
                <w:szCs w:val="24"/>
                <w:lang w:val="en-US" w:eastAsia="zh-CN"/>
              </w:rPr>
              <w:t>。</w:t>
            </w:r>
          </w:p>
          <w:p>
            <w:pPr>
              <w:pStyle w:val="22"/>
              <w:spacing w:line="480" w:lineRule="exact"/>
              <w:rPr>
                <w:rFonts w:hint="default" w:ascii="Times New Roman" w:hAnsi="Times New Roman" w:cs="Times New Roman"/>
                <w:color w:val="auto"/>
                <w:vertAlign w:val="baseline"/>
                <w:lang w:eastAsia="zh-CN"/>
              </w:rPr>
            </w:pPr>
            <w:r>
              <w:rPr>
                <w:rFonts w:hint="default" w:ascii="Times New Roman" w:hAnsi="Times New Roman" w:eastAsia="宋体" w:cs="Times New Roman"/>
                <w:color w:val="auto"/>
                <w:sz w:val="24"/>
                <w:szCs w:val="24"/>
                <w:lang w:val="en-US" w:eastAsia="zh-CN"/>
              </w:rPr>
              <w:t>项目施工期产生的建筑垃圾</w:t>
            </w:r>
            <w:r>
              <w:rPr>
                <w:rFonts w:hint="eastAsia" w:ascii="Times New Roman" w:hAnsi="Times New Roman" w:eastAsia="宋体" w:cs="Times New Roman"/>
                <w:color w:val="auto"/>
                <w:sz w:val="24"/>
                <w:szCs w:val="24"/>
                <w:lang w:val="en-US" w:eastAsia="zh-CN"/>
              </w:rPr>
              <w:t>经</w:t>
            </w:r>
            <w:r>
              <w:rPr>
                <w:rFonts w:hint="default" w:ascii="Times New Roman" w:hAnsi="Times New Roman" w:eastAsia="宋体" w:cs="Times New Roman"/>
                <w:color w:val="auto"/>
                <w:sz w:val="24"/>
                <w:szCs w:val="24"/>
                <w:lang w:val="en-US" w:eastAsia="zh-CN"/>
              </w:rPr>
              <w:t>收集后进行分拣，可回收部分送废品回收公司进行回收利用，不能回收利用的集中收集，运至市政指定地点存放。</w:t>
            </w:r>
            <w:r>
              <w:rPr>
                <w:rFonts w:hint="default" w:ascii="Times New Roman" w:hAnsi="Times New Roman" w:cs="Times New Roman"/>
                <w:color w:val="auto"/>
                <w:szCs w:val="24"/>
              </w:rPr>
              <w:t>施工期</w:t>
            </w:r>
            <w:r>
              <w:rPr>
                <w:rFonts w:hint="eastAsia" w:ascii="Times New Roman" w:hAnsi="Times New Roman" w:cs="Times New Roman"/>
                <w:color w:val="auto"/>
                <w:szCs w:val="24"/>
                <w:lang w:val="en-US" w:eastAsia="zh-CN"/>
              </w:rPr>
              <w:t>产生的</w:t>
            </w:r>
            <w:r>
              <w:rPr>
                <w:rFonts w:hint="default" w:ascii="Times New Roman" w:hAnsi="Times New Roman" w:cs="Times New Roman"/>
                <w:color w:val="auto"/>
                <w:szCs w:val="24"/>
                <w:lang w:val="en-US" w:eastAsia="zh-CN"/>
              </w:rPr>
              <w:t>生活垃圾，</w:t>
            </w:r>
            <w:r>
              <w:rPr>
                <w:rFonts w:hint="default" w:ascii="Times New Roman" w:hAnsi="Times New Roman" w:cs="Times New Roman"/>
                <w:color w:val="auto"/>
                <w:lang w:val="en-US" w:eastAsia="zh-CN"/>
              </w:rPr>
              <w:t>由施工单位定期运至县城生活垃圾收运点</w:t>
            </w:r>
            <w:r>
              <w:rPr>
                <w:rFonts w:hint="eastAsia" w:ascii="Times New Roman" w:hAnsi="Times New Roman" w:cs="Times New Roman"/>
                <w:color w:val="auto"/>
                <w:lang w:val="en-US" w:eastAsia="zh-CN"/>
              </w:rPr>
              <w:t>后</w:t>
            </w:r>
            <w:r>
              <w:rPr>
                <w:rFonts w:hint="default" w:ascii="Times New Roman" w:hAnsi="Times New Roman" w:cs="Times New Roman"/>
                <w:color w:val="auto"/>
                <w:lang w:val="en-US" w:eastAsia="zh-CN"/>
              </w:rPr>
              <w:t>由环卫部门清运处置</w:t>
            </w:r>
            <w:r>
              <w:rPr>
                <w:rFonts w:hint="default" w:ascii="Times New Roman" w:hAnsi="Times New Roman" w:cs="Times New Roman"/>
                <w:color w:val="auto"/>
                <w:szCs w:val="24"/>
              </w:rPr>
              <w:t>，对环境影响不大。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vAlign w:val="center"/>
          </w:tcPr>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tc>
        <w:tc>
          <w:tcPr>
            <w:tcW w:w="840" w:type="dxa"/>
            <w:vAlign w:val="center"/>
          </w:tcPr>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社</w:t>
            </w: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会</w:t>
            </w: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影</w:t>
            </w: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响</w:t>
            </w:r>
          </w:p>
        </w:tc>
        <w:tc>
          <w:tcPr>
            <w:tcW w:w="7185" w:type="dxa"/>
            <w:vAlign w:val="top"/>
          </w:tcPr>
          <w:p>
            <w:pPr>
              <w:pStyle w:val="10"/>
              <w:pBdr>
                <w:top w:val="none" w:color="auto" w:sz="0" w:space="0"/>
                <w:left w:val="none" w:color="auto" w:sz="0" w:space="0"/>
                <w:bottom w:val="none" w:color="auto" w:sz="0" w:space="0"/>
                <w:right w:val="none" w:color="auto" w:sz="0" w:space="0"/>
              </w:pBdr>
              <w:spacing w:line="360" w:lineRule="auto"/>
              <w:ind w:firstLine="480" w:firstLineChars="200"/>
              <w:jc w:val="both"/>
              <w:rPr>
                <w:rFonts w:hint="eastAsia"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经调查，汉江河水库淹没区范围内无村民住户，不存在移民搬迁问题</w:t>
            </w:r>
            <w:r>
              <w:rPr>
                <w:rFonts w:hint="eastAsia" w:ascii="Times New Roman" w:hAnsi="Times New Roman" w:eastAsia="宋体" w:cs="Times New Roman"/>
                <w:color w:val="auto"/>
                <w:sz w:val="24"/>
                <w:szCs w:val="24"/>
                <w:vertAlign w:val="baseline"/>
                <w:lang w:eastAsia="zh-CN"/>
              </w:rPr>
              <w:t>，</w:t>
            </w:r>
            <w:r>
              <w:rPr>
                <w:rFonts w:hint="eastAsia" w:ascii="Times New Roman" w:hAnsi="Times New Roman" w:cs="Times New Roman"/>
                <w:color w:val="auto"/>
                <w:sz w:val="24"/>
                <w:szCs w:val="24"/>
                <w:lang w:val="en-US" w:eastAsia="zh-CN"/>
              </w:rPr>
              <w:t>规划水平年生产安置人口为171人</w:t>
            </w:r>
            <w:r>
              <w:rPr>
                <w:rFonts w:hint="eastAsia" w:ascii="Times New Roman" w:hAnsi="Times New Roman" w:eastAsia="宋体" w:cs="Times New Roman"/>
                <w:color w:val="auto"/>
                <w:sz w:val="24"/>
                <w:szCs w:val="24"/>
                <w:vertAlign w:val="baseline"/>
                <w:lang w:eastAsia="zh-CN"/>
              </w:rPr>
              <w:t>。</w:t>
            </w:r>
            <w:r>
              <w:rPr>
                <w:rFonts w:hint="eastAsia" w:ascii="Times New Roman" w:hAnsi="Times New Roman" w:eastAsia="宋体" w:cs="Times New Roman"/>
                <w:color w:val="auto"/>
                <w:sz w:val="24"/>
                <w:szCs w:val="24"/>
                <w:vertAlign w:val="baseline"/>
                <w:lang w:val="en-US" w:eastAsia="zh-CN"/>
              </w:rPr>
              <w:t>2015年底，完成主库区征地移民实物量的兑付工作，在工程实施过程中产生的零星占地及附着物的补偿兑现工作与工程进展同步，现已全部兑现完毕，库区及涉及水库建设相关的移民征地情况现已全部处理完成，没有遗留问题存在。</w:t>
            </w:r>
          </w:p>
          <w:p>
            <w:pPr>
              <w:pStyle w:val="10"/>
              <w:pBdr>
                <w:top w:val="none" w:color="auto" w:sz="0" w:space="0"/>
                <w:left w:val="none" w:color="auto" w:sz="0" w:space="0"/>
                <w:bottom w:val="none" w:color="auto" w:sz="0" w:space="0"/>
                <w:right w:val="none" w:color="auto" w:sz="0" w:space="0"/>
              </w:pBdr>
              <w:spacing w:line="360" w:lineRule="auto"/>
              <w:ind w:firstLine="480" w:firstLineChars="200"/>
              <w:jc w:val="both"/>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项目在实施过程中</w:t>
            </w:r>
            <w:r>
              <w:rPr>
                <w:rFonts w:hint="default" w:ascii="Times New Roman" w:hAnsi="Times New Roman" w:eastAsia="宋体" w:cs="Times New Roman"/>
                <w:color w:val="auto"/>
                <w:sz w:val="24"/>
                <w:szCs w:val="24"/>
                <w:vertAlign w:val="baseline"/>
                <w:lang w:val="en-US" w:eastAsia="zh-CN"/>
              </w:rPr>
              <w:t>于施工区域范围内设置施工安全标识牌，引进先进施工队伍及项目实施所应开展的水保监理、水保监测等各单位，</w:t>
            </w:r>
            <w:r>
              <w:rPr>
                <w:rFonts w:hint="default" w:ascii="Times New Roman" w:hAnsi="Times New Roman" w:eastAsia="宋体" w:cs="Times New Roman"/>
                <w:color w:val="auto"/>
                <w:sz w:val="24"/>
                <w:szCs w:val="24"/>
                <w:vertAlign w:val="baseline"/>
                <w:lang w:eastAsia="zh-CN"/>
              </w:rPr>
              <w:t>通过科学管理，规范施工，在施工过程中严格落实水土保持和环境保护“三同时”制度，降低了工程带来的不利社会影响。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restart"/>
            <w:vAlign w:val="center"/>
          </w:tcPr>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运</w:t>
            </w: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行</w:t>
            </w: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期</w:t>
            </w:r>
          </w:p>
        </w:tc>
        <w:tc>
          <w:tcPr>
            <w:tcW w:w="840" w:type="dxa"/>
            <w:vAlign w:val="center"/>
          </w:tcPr>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生</w:t>
            </w: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态</w:t>
            </w: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影</w:t>
            </w: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响</w:t>
            </w:r>
          </w:p>
        </w:tc>
        <w:tc>
          <w:tcPr>
            <w:tcW w:w="7185" w:type="dxa"/>
            <w:vAlign w:val="top"/>
          </w:tcPr>
          <w:p>
            <w:pPr>
              <w:numPr>
                <w:ilvl w:val="0"/>
                <w:numId w:val="10"/>
              </w:numPr>
              <w:spacing w:line="360" w:lineRule="auto"/>
              <w:ind w:left="-272" w:leftChars="0" w:firstLine="482" w:firstLineChars="0"/>
              <w:jc w:val="both"/>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水库淹没区生物群落演替</w:t>
            </w:r>
          </w:p>
          <w:p>
            <w:pPr>
              <w:spacing w:line="360" w:lineRule="auto"/>
              <w:ind w:firstLine="480" w:firstLineChars="200"/>
              <w:jc w:val="both"/>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水库建成后，库区改变了原来河道的生态，水面较原有天然河道扩大，流速变缓，水深度和滞留时间有所增加，上游部分有机物、营养盐滞留在库区，被淹没的土壤和植被有机物的溶出使蓄水初期，水中营养物质浓度增加，生物群落发生一系列变化。</w:t>
            </w:r>
          </w:p>
          <w:p>
            <w:pPr>
              <w:spacing w:line="360" w:lineRule="auto"/>
              <w:ind w:firstLine="480" w:firstLineChars="200"/>
              <w:jc w:val="both"/>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蓄水初期，外来滞留下的以级淹没土壤溶出的有机物和植被被细菌分解营养物质，细菌大量繁殖，营养物质被藻类利用，藻类得到繁殖。随着细菌及藻类的繁殖，以其为饵料的浮游动物也将迅速繁生。但浮游生物的演变经过一段时间后会逐渐趋于新的平衡，建立起新的复合群落结构。</w:t>
            </w:r>
          </w:p>
          <w:p>
            <w:pPr>
              <w:numPr>
                <w:ilvl w:val="0"/>
                <w:numId w:val="10"/>
              </w:numPr>
              <w:spacing w:line="360" w:lineRule="auto"/>
              <w:ind w:left="-272" w:leftChars="0" w:firstLine="482" w:firstLineChars="0"/>
              <w:jc w:val="both"/>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水库气候效应影响植物分布</w:t>
            </w:r>
          </w:p>
          <w:p>
            <w:pPr>
              <w:spacing w:line="360" w:lineRule="auto"/>
              <w:ind w:firstLine="480" w:firstLineChars="200"/>
              <w:jc w:val="both"/>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水库建成后，库区水域面积增大，热容量随之增大，年温差减少，无霜期延长，有利于植物的生长和扩大，阔叶树种的种类增加，其垂直分布范围有所扩大。</w:t>
            </w:r>
          </w:p>
          <w:p>
            <w:pPr>
              <w:numPr>
                <w:ilvl w:val="0"/>
                <w:numId w:val="10"/>
              </w:numPr>
              <w:spacing w:line="360" w:lineRule="auto"/>
              <w:ind w:left="-272" w:leftChars="0" w:firstLine="482" w:firstLineChars="0"/>
              <w:jc w:val="both"/>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对陆生动物的影响</w:t>
            </w:r>
          </w:p>
          <w:p>
            <w:pPr>
              <w:spacing w:line="360" w:lineRule="auto"/>
              <w:ind w:firstLine="480" w:firstLineChars="200"/>
              <w:jc w:val="both"/>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水库的建成使水域面积增加，局部小气候环境湿润度增加，灌丛密林密度也随之增加，水域鸟类与灌丛林鸟类得以发展，兽类中的小型种类，尤其是啮齿类有所增加。</w:t>
            </w:r>
          </w:p>
          <w:p>
            <w:pPr>
              <w:numPr>
                <w:ilvl w:val="0"/>
                <w:numId w:val="10"/>
              </w:numPr>
              <w:spacing w:line="360" w:lineRule="auto"/>
              <w:ind w:left="-272" w:leftChars="0" w:firstLine="482" w:firstLineChars="0"/>
              <w:jc w:val="both"/>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坝址下游生态影响</w:t>
            </w:r>
          </w:p>
          <w:p>
            <w:pPr>
              <w:spacing w:line="360" w:lineRule="auto"/>
              <w:ind w:firstLine="480" w:firstLineChars="200"/>
              <w:jc w:val="both"/>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水库的修建切断了河谷生命网络间的联系，使水生生物多样性减少。水库建成后，库区水位明显增高，库内流速明显减缓，水域环境从急流河道型转为缓流行，对区域水文情势有一定影响，对流域水生生物及水生生态系统也将产生一定影响。</w:t>
            </w:r>
          </w:p>
          <w:p>
            <w:pPr>
              <w:pStyle w:val="10"/>
              <w:pBdr>
                <w:top w:val="none" w:color="auto" w:sz="0" w:space="0"/>
                <w:left w:val="none" w:color="auto" w:sz="0" w:space="0"/>
                <w:bottom w:val="none" w:color="auto" w:sz="0" w:space="0"/>
                <w:right w:val="none" w:color="auto" w:sz="0" w:space="0"/>
              </w:pBdr>
              <w:spacing w:line="360" w:lineRule="auto"/>
              <w:ind w:firstLine="480" w:firstLineChars="200"/>
              <w:jc w:val="both"/>
              <w:rPr>
                <w:rFonts w:hint="default" w:ascii="Times New Roman" w:hAnsi="Times New Roman" w:eastAsia="宋体" w:cs="Times New Roman"/>
                <w:b w:val="0"/>
                <w:bCs w:val="0"/>
                <w:color w:val="auto"/>
                <w:sz w:val="24"/>
                <w:szCs w:val="24"/>
                <w:vertAlign w:val="baseline"/>
                <w:lang w:eastAsia="zh-CN"/>
              </w:rPr>
            </w:pPr>
            <w:r>
              <w:rPr>
                <w:rFonts w:hint="default" w:ascii="Times New Roman" w:hAnsi="Times New Roman" w:eastAsia="宋体" w:cs="Times New Roman"/>
                <w:b w:val="0"/>
                <w:bCs w:val="0"/>
                <w:color w:val="auto"/>
                <w:sz w:val="24"/>
                <w:szCs w:val="24"/>
              </w:rPr>
              <w:t>为确保水库建设不影响下游水生生物正常需水量，在水库施工过程中，建设方充分考虑项目下游生态用水量，</w:t>
            </w:r>
            <w:r>
              <w:rPr>
                <w:rFonts w:hint="default" w:ascii="Times New Roman" w:hAnsi="Times New Roman" w:eastAsia="宋体" w:cs="Times New Roman"/>
                <w:b w:val="0"/>
                <w:bCs w:val="0"/>
                <w:color w:val="auto"/>
                <w:sz w:val="24"/>
                <w:szCs w:val="24"/>
                <w:lang w:val="en-US" w:eastAsia="zh-CN"/>
              </w:rPr>
              <w:t>取水坝主体工程在拦河坝专门设置一个放流口，下放生态用水0.017m</w:t>
            </w:r>
            <w:r>
              <w:rPr>
                <w:rFonts w:hint="default" w:ascii="Times New Roman" w:hAnsi="Times New Roman" w:eastAsia="宋体" w:cs="Times New Roman"/>
                <w:b w:val="0"/>
                <w:bCs w:val="0"/>
                <w:color w:val="auto"/>
                <w:sz w:val="24"/>
                <w:szCs w:val="24"/>
                <w:vertAlign w:val="superscript"/>
                <w:lang w:val="en-US" w:eastAsia="zh-CN"/>
              </w:rPr>
              <w:t>3</w:t>
            </w:r>
            <w:r>
              <w:rPr>
                <w:rFonts w:hint="default" w:ascii="Times New Roman" w:hAnsi="Times New Roman" w:eastAsia="宋体" w:cs="Times New Roman"/>
                <w:b w:val="0"/>
                <w:bCs w:val="0"/>
                <w:color w:val="auto"/>
                <w:sz w:val="24"/>
                <w:szCs w:val="24"/>
                <w:lang w:val="en-US" w:eastAsia="zh-CN"/>
              </w:rPr>
              <w:t>/s，</w:t>
            </w:r>
            <w:r>
              <w:rPr>
                <w:rFonts w:hint="default" w:ascii="Times New Roman" w:hAnsi="Times New Roman" w:eastAsia="宋体" w:cs="Times New Roman"/>
                <w:b w:val="0"/>
                <w:bCs w:val="0"/>
                <w:color w:val="auto"/>
                <w:sz w:val="24"/>
                <w:szCs w:val="24"/>
              </w:rPr>
              <w:t>以确保下游生态用水满足河道基本生态功能。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vAlign w:val="center"/>
          </w:tcPr>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tc>
        <w:tc>
          <w:tcPr>
            <w:tcW w:w="840" w:type="dxa"/>
            <w:vAlign w:val="center"/>
          </w:tcPr>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污</w:t>
            </w: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染</w:t>
            </w: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影</w:t>
            </w: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响</w:t>
            </w:r>
          </w:p>
        </w:tc>
        <w:tc>
          <w:tcPr>
            <w:tcW w:w="7185" w:type="dxa"/>
            <w:vAlign w:val="top"/>
          </w:tcPr>
          <w:p>
            <w:pPr>
              <w:pStyle w:val="20"/>
              <w:numPr>
                <w:ilvl w:val="0"/>
                <w:numId w:val="11"/>
              </w:numPr>
              <w:bidi w:val="0"/>
              <w:ind w:left="0" w:leftChars="0" w:firstLine="0" w:firstLineChars="0"/>
              <w:jc w:val="left"/>
              <w:rPr>
                <w:rFonts w:hint="default" w:ascii="Times New Roman" w:hAnsi="Times New Roman" w:cs="Times New Roman"/>
                <w:b w:val="0"/>
                <w:bCs w:val="0"/>
                <w:color w:val="auto"/>
                <w:sz w:val="24"/>
                <w:szCs w:val="24"/>
                <w:vertAlign w:val="baseline"/>
                <w:lang w:val="en-US" w:eastAsia="zh-CN"/>
              </w:rPr>
            </w:pPr>
            <w:r>
              <w:rPr>
                <w:rFonts w:hint="default" w:ascii="Times New Roman" w:hAnsi="Times New Roman" w:cs="Times New Roman"/>
                <w:b w:val="0"/>
                <w:bCs w:val="0"/>
                <w:color w:val="auto"/>
                <w:sz w:val="24"/>
                <w:szCs w:val="24"/>
                <w:vertAlign w:val="baseline"/>
                <w:lang w:val="en-US" w:eastAsia="zh-CN"/>
              </w:rPr>
              <w:t>水环境影响</w:t>
            </w:r>
          </w:p>
          <w:p>
            <w:pPr>
              <w:spacing w:line="48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水库运行后，通过采取管理人员负责水库工程的日常管理，对水库汇水区生活及上游农业生产面源污染进行防治，防治水库发生富营养化，定期打捞库区水体漂浮物并与生活垃圾一起处置，防止可能对水库造成污染的行为的发生</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禁止库区网箱养鱼以及水库管理所设水冲式卫生公厕，配套设置化粪池，管理人员生活污水经化粪池预处理后用于绿地施肥，不外排等</w:t>
            </w:r>
            <w:r>
              <w:rPr>
                <w:rFonts w:hint="default" w:ascii="Times New Roman" w:hAnsi="Times New Roman" w:cs="Times New Roman"/>
                <w:color w:val="auto"/>
                <w:sz w:val="24"/>
              </w:rPr>
              <w:t>一系列防止水库污染水质的措施，水库水质基本不会受到影响。</w:t>
            </w:r>
          </w:p>
          <w:p>
            <w:pPr>
              <w:spacing w:line="480" w:lineRule="exact"/>
              <w:ind w:firstLine="480" w:firstLineChars="200"/>
              <w:rPr>
                <w:rFonts w:hint="default" w:ascii="Times New Roman" w:hAnsi="Times New Roman" w:cs="Times New Roman" w:eastAsiaTheme="minorEastAsia"/>
                <w:color w:val="auto"/>
                <w:sz w:val="24"/>
                <w:lang w:eastAsia="zh-CN"/>
              </w:rPr>
            </w:pPr>
            <w:r>
              <w:rPr>
                <w:rFonts w:hint="default" w:ascii="Times New Roman" w:hAnsi="Times New Roman" w:cs="Times New Roman"/>
                <w:color w:val="auto"/>
                <w:sz w:val="24"/>
              </w:rPr>
              <w:t>水库运行后下放生态用水，水库蓄水对下游河道水文情势及下游河道水资源分配利用的影响小。泄水泥沙含量少，对水库下游的影响不大。总的来看，水库蓄水会导致下泄水温变化，会对下游的农灌和生态环境造成一定程度的影响。采用低温灌溉会造成农作物生长和产量的不利影响。汉江河水库是以蓄水供水为目的的Ⅳ等小（1）型水库，其灌区沿河流呈线性分布输水渠道长，渠道水深较浅，在输水过程中水温完全可以恢复，满足灌溉水温要求。因此，水温分层影响不明显，虽然与原来的天然河流相比年均温度有所下降，在输水过程中可以恢复，对水环境影响不大。且水库出水将流经长距离的灌溉干、支渠才进入田间地头，用水高峰期为每年的5、6月份，正是一年中最热的季节，</w:t>
            </w:r>
            <w:r>
              <w:rPr>
                <w:rFonts w:hint="default" w:ascii="Times New Roman" w:hAnsi="Times New Roman" w:cs="Times New Roman"/>
                <w:color w:val="auto"/>
                <w:sz w:val="24"/>
                <w:lang w:eastAsia="zh-CN"/>
              </w:rPr>
              <w:t>所以</w:t>
            </w:r>
            <w:r>
              <w:rPr>
                <w:rFonts w:hint="default" w:ascii="Times New Roman" w:hAnsi="Times New Roman" w:cs="Times New Roman"/>
                <w:color w:val="auto"/>
                <w:sz w:val="24"/>
              </w:rPr>
              <w:t>水库出水经长距离的干渠和支渠后，水温逐渐得到恢复</w:t>
            </w:r>
            <w:r>
              <w:rPr>
                <w:rFonts w:hint="default" w:ascii="Times New Roman" w:hAnsi="Times New Roman" w:cs="Times New Roman"/>
                <w:color w:val="auto"/>
                <w:sz w:val="24"/>
                <w:lang w:eastAsia="zh-CN"/>
              </w:rPr>
              <w:t>。</w:t>
            </w:r>
          </w:p>
          <w:p>
            <w:pPr>
              <w:pStyle w:val="20"/>
              <w:numPr>
                <w:ilvl w:val="0"/>
                <w:numId w:val="0"/>
              </w:numPr>
              <w:bidi w:val="0"/>
              <w:ind w:leftChars="0" w:right="0" w:rightChars="0" w:firstLine="480" w:firstLineChars="200"/>
              <w:jc w:val="left"/>
              <w:rPr>
                <w:rFonts w:hint="default" w:ascii="Times New Roman" w:hAnsi="Times New Roman" w:cs="Times New Roman"/>
                <w:b w:val="0"/>
                <w:bCs w:val="0"/>
                <w:color w:val="auto"/>
                <w:sz w:val="24"/>
                <w:szCs w:val="24"/>
                <w:vertAlign w:val="baseline"/>
                <w:lang w:val="en-US" w:eastAsia="zh-CN"/>
              </w:rPr>
            </w:pPr>
            <w:r>
              <w:rPr>
                <w:rFonts w:hint="default" w:ascii="Times New Roman" w:hAnsi="Times New Roman" w:cs="Times New Roman"/>
                <w:b w:val="0"/>
                <w:bCs w:val="0"/>
                <w:color w:val="auto"/>
                <w:sz w:val="24"/>
                <w:szCs w:val="24"/>
                <w:vertAlign w:val="baseline"/>
                <w:lang w:val="en-US" w:eastAsia="zh-CN"/>
              </w:rPr>
              <w:t>工程运行期设水库管理</w:t>
            </w:r>
            <w:r>
              <w:rPr>
                <w:rFonts w:hint="eastAsia" w:cs="Times New Roman"/>
                <w:b w:val="0"/>
                <w:bCs w:val="0"/>
                <w:color w:val="auto"/>
                <w:sz w:val="24"/>
                <w:szCs w:val="24"/>
                <w:vertAlign w:val="baseline"/>
                <w:lang w:val="en-US" w:eastAsia="zh-CN"/>
              </w:rPr>
              <w:t>所</w:t>
            </w:r>
            <w:r>
              <w:rPr>
                <w:rFonts w:hint="default" w:ascii="Times New Roman" w:hAnsi="Times New Roman" w:cs="Times New Roman"/>
                <w:b w:val="0"/>
                <w:bCs w:val="0"/>
                <w:color w:val="auto"/>
                <w:sz w:val="24"/>
                <w:szCs w:val="24"/>
                <w:vertAlign w:val="baseline"/>
                <w:lang w:val="en-US" w:eastAsia="zh-CN"/>
              </w:rPr>
              <w:t>，管理</w:t>
            </w:r>
            <w:r>
              <w:rPr>
                <w:rFonts w:hint="eastAsia" w:cs="Times New Roman"/>
                <w:b w:val="0"/>
                <w:bCs w:val="0"/>
                <w:color w:val="auto"/>
                <w:sz w:val="24"/>
                <w:szCs w:val="24"/>
                <w:vertAlign w:val="baseline"/>
                <w:lang w:val="en-US" w:eastAsia="zh-CN"/>
              </w:rPr>
              <w:t>所</w:t>
            </w:r>
            <w:r>
              <w:rPr>
                <w:rFonts w:hint="default" w:ascii="Times New Roman" w:hAnsi="Times New Roman" w:cs="Times New Roman"/>
                <w:b w:val="0"/>
                <w:bCs w:val="0"/>
                <w:color w:val="auto"/>
                <w:sz w:val="24"/>
                <w:szCs w:val="24"/>
                <w:vertAlign w:val="baseline"/>
                <w:lang w:val="en-US" w:eastAsia="zh-CN"/>
              </w:rPr>
              <w:t>设管理人员2人，管理人员废水产生量约0.16m</w:t>
            </w:r>
            <w:r>
              <w:rPr>
                <w:rFonts w:hint="default" w:ascii="Times New Roman" w:hAnsi="Times New Roman" w:cs="Times New Roman"/>
                <w:b w:val="0"/>
                <w:bCs w:val="0"/>
                <w:color w:val="auto"/>
                <w:sz w:val="24"/>
                <w:szCs w:val="24"/>
                <w:vertAlign w:val="superscript"/>
                <w:lang w:val="en-US" w:eastAsia="zh-CN"/>
              </w:rPr>
              <w:t>3</w:t>
            </w:r>
            <w:r>
              <w:rPr>
                <w:rFonts w:hint="default" w:ascii="Times New Roman" w:hAnsi="Times New Roman" w:cs="Times New Roman"/>
                <w:b w:val="0"/>
                <w:bCs w:val="0"/>
                <w:color w:val="auto"/>
                <w:sz w:val="24"/>
                <w:szCs w:val="24"/>
                <w:vertAlign w:val="baseline"/>
                <w:lang w:val="en-US" w:eastAsia="zh-CN"/>
              </w:rPr>
              <w:t>/d，生活垃圾产生量约2.0kg/d。管理所房内设水冲式卫生公厕，配套设置化粪池，管理人员生活污水经化粪池预处理后</w:t>
            </w:r>
            <w:r>
              <w:rPr>
                <w:rFonts w:hint="eastAsia" w:ascii="Times New Roman" w:hAnsi="Times New Roman" w:cs="Times New Roman"/>
                <w:b w:val="0"/>
                <w:bCs w:val="0"/>
                <w:color w:val="auto"/>
                <w:sz w:val="24"/>
                <w:szCs w:val="24"/>
                <w:vertAlign w:val="baseline"/>
                <w:lang w:val="en-US" w:eastAsia="zh-CN"/>
              </w:rPr>
              <w:t>用于绿地施肥</w:t>
            </w:r>
            <w:r>
              <w:rPr>
                <w:rFonts w:hint="default" w:ascii="Times New Roman" w:hAnsi="Times New Roman" w:cs="Times New Roman"/>
                <w:b w:val="0"/>
                <w:bCs w:val="0"/>
                <w:color w:val="auto"/>
                <w:sz w:val="24"/>
                <w:szCs w:val="24"/>
                <w:vertAlign w:val="baseline"/>
                <w:lang w:val="en-US" w:eastAsia="zh-CN"/>
              </w:rPr>
              <w:t>，不外排。</w:t>
            </w:r>
            <w:r>
              <w:rPr>
                <w:rFonts w:hint="eastAsia" w:cs="Times New Roman"/>
                <w:b w:val="0"/>
                <w:bCs w:val="0"/>
                <w:color w:val="auto"/>
                <w:sz w:val="24"/>
                <w:szCs w:val="24"/>
                <w:vertAlign w:val="baseline"/>
                <w:lang w:val="en-US" w:eastAsia="zh-CN"/>
              </w:rPr>
              <w:t>水库管理所厨房</w:t>
            </w:r>
            <w:r>
              <w:rPr>
                <w:rFonts w:hint="default" w:ascii="Times New Roman" w:hAnsi="Times New Roman" w:cs="Times New Roman"/>
                <w:b w:val="0"/>
                <w:bCs w:val="0"/>
                <w:color w:val="auto"/>
                <w:sz w:val="24"/>
                <w:szCs w:val="24"/>
                <w:vertAlign w:val="baseline"/>
                <w:lang w:val="en-US" w:eastAsia="zh-CN"/>
              </w:rPr>
              <w:t>设置</w:t>
            </w:r>
            <w:r>
              <w:rPr>
                <w:rFonts w:hint="eastAsia" w:cs="Times New Roman"/>
                <w:b w:val="0"/>
                <w:bCs w:val="0"/>
                <w:color w:val="auto"/>
                <w:sz w:val="24"/>
                <w:szCs w:val="24"/>
                <w:vertAlign w:val="baseline"/>
                <w:lang w:val="en-US" w:eastAsia="zh-CN"/>
              </w:rPr>
              <w:t>油水分离器</w:t>
            </w:r>
            <w:r>
              <w:rPr>
                <w:rFonts w:hint="default" w:ascii="Times New Roman" w:hAnsi="Times New Roman" w:cs="Times New Roman"/>
                <w:b w:val="0"/>
                <w:bCs w:val="0"/>
                <w:color w:val="auto"/>
                <w:sz w:val="24"/>
                <w:szCs w:val="24"/>
                <w:vertAlign w:val="baseline"/>
                <w:lang w:val="en-US" w:eastAsia="zh-CN"/>
              </w:rPr>
              <w:t>，食堂废水</w:t>
            </w:r>
            <w:r>
              <w:rPr>
                <w:rFonts w:hint="eastAsia" w:cs="Times New Roman"/>
                <w:b w:val="0"/>
                <w:bCs w:val="0"/>
                <w:color w:val="auto"/>
                <w:sz w:val="24"/>
                <w:szCs w:val="24"/>
                <w:vertAlign w:val="baseline"/>
                <w:lang w:val="en-US" w:eastAsia="zh-CN"/>
              </w:rPr>
              <w:t>经油水分离器处理后与其他生活废水一同</w:t>
            </w:r>
            <w:r>
              <w:rPr>
                <w:rFonts w:hint="default" w:ascii="Times New Roman" w:hAnsi="Times New Roman" w:cs="Times New Roman"/>
                <w:b w:val="0"/>
                <w:bCs w:val="0"/>
                <w:color w:val="auto"/>
                <w:sz w:val="24"/>
                <w:szCs w:val="24"/>
                <w:vertAlign w:val="baseline"/>
                <w:lang w:val="en-US" w:eastAsia="zh-CN"/>
              </w:rPr>
              <w:t>排入化粪池，</w:t>
            </w:r>
            <w:r>
              <w:rPr>
                <w:rFonts w:hint="eastAsia" w:cs="Times New Roman"/>
                <w:b w:val="0"/>
                <w:bCs w:val="0"/>
                <w:color w:val="auto"/>
                <w:sz w:val="24"/>
                <w:szCs w:val="24"/>
                <w:vertAlign w:val="baseline"/>
                <w:lang w:val="en-US" w:eastAsia="zh-CN"/>
              </w:rPr>
              <w:t>经化粪池及化粪池末端沉淀池沉淀</w:t>
            </w:r>
            <w:r>
              <w:rPr>
                <w:rFonts w:hint="default" w:ascii="Times New Roman" w:hAnsi="Times New Roman" w:cs="Times New Roman"/>
                <w:b w:val="0"/>
                <w:bCs w:val="0"/>
                <w:color w:val="auto"/>
                <w:sz w:val="24"/>
                <w:szCs w:val="24"/>
                <w:vertAlign w:val="baseline"/>
                <w:lang w:val="en-US" w:eastAsia="zh-CN"/>
              </w:rPr>
              <w:t>处理后</w:t>
            </w:r>
            <w:r>
              <w:rPr>
                <w:rFonts w:hint="eastAsia" w:ascii="Times New Roman" w:hAnsi="Times New Roman" w:cs="Times New Roman"/>
                <w:b w:val="0"/>
                <w:bCs w:val="0"/>
                <w:color w:val="auto"/>
                <w:sz w:val="24"/>
                <w:szCs w:val="24"/>
                <w:vertAlign w:val="baseline"/>
                <w:lang w:val="en-US" w:eastAsia="zh-CN"/>
              </w:rPr>
              <w:t>用于</w:t>
            </w:r>
            <w:r>
              <w:rPr>
                <w:rFonts w:hint="eastAsia" w:cs="Times New Roman"/>
                <w:b w:val="0"/>
                <w:bCs w:val="0"/>
                <w:color w:val="auto"/>
                <w:sz w:val="24"/>
                <w:szCs w:val="24"/>
                <w:vertAlign w:val="baseline"/>
                <w:lang w:val="en-US" w:eastAsia="zh-CN"/>
              </w:rPr>
              <w:t>农家施肥。</w:t>
            </w:r>
            <w:r>
              <w:rPr>
                <w:rFonts w:hint="default" w:ascii="Times New Roman" w:hAnsi="Times New Roman" w:cs="Times New Roman"/>
                <w:b w:val="0"/>
                <w:bCs w:val="0"/>
                <w:color w:val="auto"/>
                <w:sz w:val="24"/>
                <w:szCs w:val="24"/>
                <w:vertAlign w:val="baseline"/>
                <w:lang w:val="en-US" w:eastAsia="zh-CN"/>
              </w:rPr>
              <w:t>验收调查期间，我单位委托云南精科环境监测有限公司于20</w:t>
            </w:r>
            <w:r>
              <w:rPr>
                <w:rFonts w:hint="eastAsia" w:cs="Times New Roman"/>
                <w:b w:val="0"/>
                <w:bCs w:val="0"/>
                <w:color w:val="auto"/>
                <w:sz w:val="24"/>
                <w:szCs w:val="24"/>
                <w:vertAlign w:val="baseline"/>
                <w:lang w:val="en-US" w:eastAsia="zh-CN"/>
              </w:rPr>
              <w:t>21</w:t>
            </w:r>
            <w:r>
              <w:rPr>
                <w:rFonts w:hint="default" w:ascii="Times New Roman" w:hAnsi="Times New Roman" w:cs="Times New Roman"/>
                <w:b w:val="0"/>
                <w:bCs w:val="0"/>
                <w:color w:val="auto"/>
                <w:sz w:val="24"/>
                <w:szCs w:val="24"/>
                <w:vertAlign w:val="baseline"/>
                <w:lang w:val="en-US" w:eastAsia="zh-CN"/>
              </w:rPr>
              <w:t>年1</w:t>
            </w:r>
            <w:r>
              <w:rPr>
                <w:rFonts w:hint="eastAsia" w:cs="Times New Roman"/>
                <w:b w:val="0"/>
                <w:bCs w:val="0"/>
                <w:color w:val="auto"/>
                <w:sz w:val="24"/>
                <w:szCs w:val="24"/>
                <w:vertAlign w:val="baseline"/>
                <w:lang w:val="en-US" w:eastAsia="zh-CN"/>
              </w:rPr>
              <w:t>2</w:t>
            </w:r>
            <w:r>
              <w:rPr>
                <w:rFonts w:hint="default" w:ascii="Times New Roman" w:hAnsi="Times New Roman" w:cs="Times New Roman"/>
                <w:b w:val="0"/>
                <w:bCs w:val="0"/>
                <w:color w:val="auto"/>
                <w:sz w:val="24"/>
                <w:szCs w:val="24"/>
                <w:vertAlign w:val="baseline"/>
                <w:lang w:val="en-US" w:eastAsia="zh-CN"/>
              </w:rPr>
              <w:t>月</w:t>
            </w:r>
            <w:r>
              <w:rPr>
                <w:rFonts w:hint="eastAsia" w:cs="Times New Roman"/>
                <w:b w:val="0"/>
                <w:bCs w:val="0"/>
                <w:color w:val="auto"/>
                <w:sz w:val="24"/>
                <w:szCs w:val="24"/>
                <w:vertAlign w:val="baseline"/>
                <w:lang w:val="en-US" w:eastAsia="zh-CN"/>
              </w:rPr>
              <w:t>22</w:t>
            </w:r>
            <w:r>
              <w:rPr>
                <w:rFonts w:hint="default" w:ascii="Times New Roman" w:hAnsi="Times New Roman" w:cs="Times New Roman"/>
                <w:b w:val="0"/>
                <w:bCs w:val="0"/>
                <w:color w:val="auto"/>
                <w:sz w:val="24"/>
                <w:szCs w:val="24"/>
                <w:vertAlign w:val="baseline"/>
                <w:lang w:val="en-US" w:eastAsia="zh-CN"/>
              </w:rPr>
              <w:t>日～</w:t>
            </w:r>
            <w:r>
              <w:rPr>
                <w:rFonts w:hint="eastAsia" w:cs="Times New Roman"/>
                <w:b w:val="0"/>
                <w:bCs w:val="0"/>
                <w:color w:val="auto"/>
                <w:sz w:val="24"/>
                <w:szCs w:val="24"/>
                <w:vertAlign w:val="baseline"/>
                <w:lang w:val="en-US" w:eastAsia="zh-CN"/>
              </w:rPr>
              <w:t>23</w:t>
            </w:r>
            <w:r>
              <w:rPr>
                <w:rFonts w:hint="default" w:ascii="Times New Roman" w:hAnsi="Times New Roman" w:cs="Times New Roman"/>
                <w:b w:val="0"/>
                <w:bCs w:val="0"/>
                <w:color w:val="auto"/>
                <w:sz w:val="24"/>
                <w:szCs w:val="24"/>
                <w:vertAlign w:val="baseline"/>
                <w:lang w:val="en-US" w:eastAsia="zh-CN"/>
              </w:rPr>
              <w:t>日对本项目水环境质量进行了采样检测。相关情况如下：</w:t>
            </w:r>
          </w:p>
          <w:p>
            <w:pPr>
              <w:pStyle w:val="20"/>
              <w:numPr>
                <w:ilvl w:val="0"/>
                <w:numId w:val="0"/>
              </w:numPr>
              <w:bidi w:val="0"/>
              <w:ind w:leftChars="0" w:right="0" w:rightChars="0" w:firstLine="480" w:firstLineChars="200"/>
              <w:jc w:val="left"/>
              <w:rPr>
                <w:rFonts w:hint="default" w:ascii="Times New Roman" w:hAnsi="Times New Roman" w:cs="Times New Roman"/>
                <w:b w:val="0"/>
                <w:bCs w:val="0"/>
                <w:color w:val="auto"/>
                <w:sz w:val="24"/>
                <w:szCs w:val="24"/>
                <w:vertAlign w:val="baseline"/>
                <w:lang w:val="en-US" w:eastAsia="zh-CN"/>
              </w:rPr>
            </w:pPr>
            <w:r>
              <w:rPr>
                <w:rFonts w:hint="default" w:ascii="Times New Roman" w:hAnsi="Times New Roman" w:cs="Times New Roman"/>
                <w:b w:val="0"/>
                <w:bCs w:val="0"/>
                <w:color w:val="auto"/>
                <w:sz w:val="24"/>
                <w:szCs w:val="24"/>
                <w:vertAlign w:val="baseline"/>
                <w:lang w:val="en-US" w:eastAsia="zh-CN"/>
              </w:rPr>
              <w:t>（1）监测断面：库区和库尾；</w:t>
            </w:r>
          </w:p>
          <w:p>
            <w:pPr>
              <w:pStyle w:val="20"/>
              <w:numPr>
                <w:ilvl w:val="0"/>
                <w:numId w:val="0"/>
              </w:numPr>
              <w:bidi w:val="0"/>
              <w:ind w:leftChars="0" w:right="0" w:rightChars="0" w:firstLine="480" w:firstLineChars="200"/>
              <w:jc w:val="left"/>
              <w:rPr>
                <w:rFonts w:hint="default" w:ascii="Times New Roman" w:hAnsi="Times New Roman" w:cs="Times New Roman"/>
                <w:b w:val="0"/>
                <w:bCs w:val="0"/>
                <w:color w:val="auto"/>
                <w:sz w:val="24"/>
                <w:szCs w:val="24"/>
                <w:vertAlign w:val="baseline"/>
                <w:lang w:val="en-US" w:eastAsia="zh-CN"/>
              </w:rPr>
            </w:pPr>
            <w:r>
              <w:rPr>
                <w:rFonts w:hint="default" w:ascii="Times New Roman" w:hAnsi="Times New Roman" w:cs="Times New Roman"/>
                <w:b w:val="0"/>
                <w:bCs w:val="0"/>
                <w:color w:val="auto"/>
                <w:sz w:val="24"/>
                <w:szCs w:val="24"/>
                <w:vertAlign w:val="baseline"/>
                <w:lang w:val="en-US" w:eastAsia="zh-CN"/>
              </w:rPr>
              <w:t>（2）监测项目：水温、 pH、溶解氧、五日生化需氧量、氨氮、总氮、总磷、铜、锌、硒、砷、汞、镉、铅、六价铬、高锰酸盐指数、氟化物、氰化物、挥发酚、石油类、阴离子表面活性剂、粪大肠菌群、硫酸盐、氯化物、硝酸盐、铁、锰、硫化物、化学需氧量共29；</w:t>
            </w:r>
          </w:p>
          <w:p>
            <w:pPr>
              <w:pStyle w:val="20"/>
              <w:numPr>
                <w:ilvl w:val="0"/>
                <w:numId w:val="0"/>
              </w:numPr>
              <w:bidi w:val="0"/>
              <w:ind w:leftChars="0" w:right="0" w:rightChars="0" w:firstLine="240" w:firstLineChars="100"/>
              <w:jc w:val="left"/>
              <w:rPr>
                <w:rFonts w:hint="default" w:ascii="Times New Roman" w:hAnsi="Times New Roman" w:cs="Times New Roman"/>
                <w:b w:val="0"/>
                <w:bCs w:val="0"/>
                <w:color w:val="auto"/>
                <w:sz w:val="24"/>
                <w:szCs w:val="24"/>
                <w:vertAlign w:val="baseline"/>
                <w:lang w:val="en-US" w:eastAsia="zh-CN"/>
              </w:rPr>
            </w:pPr>
            <w:r>
              <w:rPr>
                <w:rFonts w:hint="default" w:ascii="Times New Roman" w:hAnsi="Times New Roman" w:cs="Times New Roman"/>
                <w:b w:val="0"/>
                <w:bCs w:val="0"/>
                <w:color w:val="auto"/>
                <w:sz w:val="24"/>
                <w:szCs w:val="24"/>
                <w:vertAlign w:val="baseline"/>
                <w:lang w:val="en-US" w:eastAsia="zh-CN"/>
              </w:rPr>
              <w:t>（3）监测频次：各断面连续监测2天，每天每个断面采样2次，取日混合样；</w:t>
            </w:r>
          </w:p>
          <w:p>
            <w:pPr>
              <w:pStyle w:val="20"/>
              <w:numPr>
                <w:ilvl w:val="0"/>
                <w:numId w:val="0"/>
              </w:numPr>
              <w:bidi w:val="0"/>
              <w:ind w:leftChars="0" w:right="0" w:rightChars="0" w:firstLine="240" w:firstLineChars="100"/>
              <w:jc w:val="left"/>
              <w:rPr>
                <w:rFonts w:hint="default" w:ascii="Times New Roman" w:hAnsi="Times New Roman" w:cs="Times New Roman"/>
                <w:b w:val="0"/>
                <w:bCs w:val="0"/>
                <w:color w:val="auto"/>
                <w:sz w:val="24"/>
                <w:szCs w:val="24"/>
                <w:vertAlign w:val="baseline"/>
                <w:lang w:val="en-US" w:eastAsia="zh-CN"/>
              </w:rPr>
            </w:pPr>
            <w:r>
              <w:rPr>
                <w:rFonts w:hint="default" w:ascii="Times New Roman" w:hAnsi="Times New Roman" w:cs="Times New Roman"/>
                <w:b w:val="0"/>
                <w:bCs w:val="0"/>
                <w:color w:val="auto"/>
                <w:sz w:val="24"/>
                <w:szCs w:val="24"/>
                <w:vertAlign w:val="baseline"/>
                <w:lang w:val="en-US" w:eastAsia="zh-CN"/>
              </w:rPr>
              <w:t>（4）监测结果：</w:t>
            </w:r>
          </w:p>
          <w:p>
            <w:pPr>
              <w:pStyle w:val="20"/>
              <w:numPr>
                <w:ilvl w:val="0"/>
                <w:numId w:val="0"/>
              </w:numPr>
              <w:bidi w:val="0"/>
              <w:ind w:leftChars="0" w:right="0" w:rightChars="0" w:firstLine="480" w:firstLineChars="200"/>
              <w:jc w:val="left"/>
              <w:rPr>
                <w:rFonts w:hint="default" w:ascii="Times New Roman" w:hAnsi="Times New Roman" w:cs="Times New Roman"/>
                <w:b w:val="0"/>
                <w:bCs w:val="0"/>
                <w:color w:val="auto"/>
                <w:sz w:val="24"/>
                <w:szCs w:val="24"/>
                <w:vertAlign w:val="baseline"/>
                <w:lang w:val="en-US" w:eastAsia="zh-CN"/>
              </w:rPr>
            </w:pPr>
            <w:r>
              <w:rPr>
                <w:rFonts w:hint="default" w:ascii="Times New Roman" w:hAnsi="Times New Roman" w:cs="Times New Roman"/>
                <w:b w:val="0"/>
                <w:bCs w:val="0"/>
                <w:color w:val="auto"/>
                <w:sz w:val="24"/>
                <w:szCs w:val="24"/>
                <w:vertAlign w:val="baseline"/>
                <w:lang w:val="en-US" w:eastAsia="zh-CN"/>
              </w:rPr>
              <w:t>地表水监测结果如表7-1所示。</w:t>
            </w:r>
          </w:p>
          <w:p>
            <w:pPr>
              <w:spacing w:line="360" w:lineRule="auto"/>
              <w:ind w:left="420" w:leftChars="20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表7-1 地表水监测结果一览表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140"/>
              <w:gridCol w:w="1425"/>
              <w:gridCol w:w="1245"/>
              <w:gridCol w:w="15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restart"/>
                  <w:noWrap w:val="0"/>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w:t>
                  </w:r>
                </w:p>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点位</w:t>
                  </w:r>
                </w:p>
              </w:tc>
              <w:tc>
                <w:tcPr>
                  <w:tcW w:w="1140" w:type="dxa"/>
                  <w:vMerge w:val="restart"/>
                  <w:noWrap w:val="0"/>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w:t>
                  </w:r>
                </w:p>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项目</w:t>
                  </w:r>
                </w:p>
              </w:tc>
              <w:tc>
                <w:tcPr>
                  <w:tcW w:w="1425" w:type="dxa"/>
                  <w:vMerge w:val="restart"/>
                  <w:noWrap w:val="0"/>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监测时间</w:t>
                  </w:r>
                </w:p>
              </w:tc>
              <w:tc>
                <w:tcPr>
                  <w:tcW w:w="1245" w:type="dxa"/>
                  <w:noWrap w:val="0"/>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监测结果</w:t>
                  </w:r>
                </w:p>
              </w:tc>
              <w:tc>
                <w:tcPr>
                  <w:tcW w:w="1575" w:type="dxa"/>
                  <w:vMerge w:val="restart"/>
                  <w:noWrap w:val="0"/>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标准值</w:t>
                  </w:r>
                </w:p>
              </w:tc>
              <w:tc>
                <w:tcPr>
                  <w:tcW w:w="855" w:type="dxa"/>
                  <w:vMerge w:val="restart"/>
                  <w:noWrap w:val="0"/>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达标</w:t>
                  </w:r>
                </w:p>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vMerge w:val="continue"/>
                  <w:noWrap w:val="0"/>
                  <w:vAlign w:val="center"/>
                </w:tcPr>
                <w:p>
                  <w:pPr>
                    <w:jc w:val="center"/>
                    <w:rPr>
                      <w:rFonts w:hint="default" w:ascii="Times New Roman" w:hAnsi="Times New Roman" w:eastAsia="宋体" w:cs="Times New Roman"/>
                      <w:color w:val="auto"/>
                      <w:sz w:val="21"/>
                      <w:szCs w:val="21"/>
                    </w:rPr>
                  </w:pP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浓度范围</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vMerge w:val="continue"/>
                  <w:noWrap w:val="0"/>
                  <w:vAlign w:val="center"/>
                </w:tcPr>
                <w:p>
                  <w:pPr>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 w:hRule="atLeast"/>
              </w:trPr>
              <w:tc>
                <w:tcPr>
                  <w:tcW w:w="719"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库区</w:t>
                  </w:r>
                </w:p>
              </w:tc>
              <w:tc>
                <w:tcPr>
                  <w:tcW w:w="1140" w:type="dxa"/>
                  <w:vMerge w:val="restart"/>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水温</w:t>
                  </w:r>
                </w:p>
              </w:tc>
              <w:tc>
                <w:tcPr>
                  <w:tcW w:w="1425"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12.3</w:t>
                  </w:r>
                </w:p>
              </w:tc>
              <w:tc>
                <w:tcPr>
                  <w:tcW w:w="1575" w:type="dxa"/>
                  <w:vMerge w:val="restart"/>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周平均最大温升≤</w:t>
                  </w: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eastAsia="zh-CN"/>
                    </w:rPr>
                    <w:t>周平均最大温降≤</w:t>
                  </w:r>
                  <w:r>
                    <w:rPr>
                      <w:rFonts w:hint="default" w:ascii="Times New Roman" w:hAnsi="Times New Roman" w:eastAsia="宋体" w:cs="Times New Roman"/>
                      <w:color w:val="auto"/>
                      <w:sz w:val="21"/>
                      <w:szCs w:val="21"/>
                      <w:lang w:val="en-US" w:eastAsia="zh-CN"/>
                    </w:rPr>
                    <w:t>2</w:t>
                  </w: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12.4</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en-US"/>
                    </w:rPr>
                    <w:t>7.5</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6～9</w:t>
                  </w: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7.4</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溶解氧</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7.28</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5</w:t>
                  </w: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7.28</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高锰酸盐指数</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0.8</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6</w:t>
                  </w: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0.8</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化学需氧量</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pacing w:val="0"/>
                      <w:w w:val="100"/>
                      <w:position w:val="0"/>
                      <w:sz w:val="21"/>
                      <w:szCs w:val="21"/>
                    </w:rPr>
                    <w:t>&lt;4</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20</w:t>
                  </w: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rPr>
                    <w:t>5</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五日生化需氧量</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&lt;0.5</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4</w:t>
                  </w: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0.7</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0.17</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1</w:t>
                  </w: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0.14</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总磷（以P计）</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&lt;0.01</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0.025</w:t>
                  </w: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&lt;0.01</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总氮</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0.37</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0.5</w:t>
                  </w: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0.56</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铜</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&lt;0.001</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1</w:t>
                  </w: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&lt;0.001</w:t>
                  </w:r>
                </w:p>
              </w:tc>
              <w:tc>
                <w:tcPr>
                  <w:tcW w:w="1575" w:type="dxa"/>
                  <w:vMerge w:val="continue"/>
                  <w:noWrap w:val="0"/>
                  <w:vAlign w:val="top"/>
                </w:tcPr>
                <w:p>
                  <w:pPr>
                    <w:jc w:val="center"/>
                    <w:rPr>
                      <w:rFonts w:hint="default" w:ascii="Times New Roman" w:hAnsi="Times New Roman" w:eastAsia="宋体" w:cs="Times New Roman"/>
                      <w:color w:val="auto"/>
                      <w:sz w:val="21"/>
                      <w:szCs w:val="21"/>
                    </w:rPr>
                  </w:pP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锌</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&lt;0.05</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1</w:t>
                  </w: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top"/>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&lt;0.05</w:t>
                  </w:r>
                </w:p>
              </w:tc>
              <w:tc>
                <w:tcPr>
                  <w:tcW w:w="1575" w:type="dxa"/>
                  <w:vMerge w:val="continue"/>
                  <w:noWrap w:val="0"/>
                  <w:vAlign w:val="top"/>
                </w:tcPr>
                <w:p>
                  <w:pPr>
                    <w:jc w:val="center"/>
                    <w:rPr>
                      <w:rFonts w:hint="default" w:ascii="Times New Roman" w:hAnsi="Times New Roman" w:eastAsia="宋体" w:cs="Times New Roman"/>
                      <w:color w:val="auto"/>
                      <w:sz w:val="21"/>
                      <w:szCs w:val="21"/>
                    </w:rPr>
                  </w:pP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氟化物</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0.30</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1</w:t>
                  </w: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0.30</w:t>
                  </w:r>
                </w:p>
              </w:tc>
              <w:tc>
                <w:tcPr>
                  <w:tcW w:w="1575" w:type="dxa"/>
                  <w:vMerge w:val="continue"/>
                  <w:noWrap w:val="0"/>
                  <w:vAlign w:val="top"/>
                </w:tcPr>
                <w:p>
                  <w:pPr>
                    <w:jc w:val="center"/>
                    <w:rPr>
                      <w:rFonts w:hint="default" w:ascii="Times New Roman" w:hAnsi="Times New Roman" w:eastAsia="宋体" w:cs="Times New Roman"/>
                      <w:color w:val="auto"/>
                      <w:sz w:val="21"/>
                      <w:szCs w:val="21"/>
                    </w:rPr>
                  </w:pP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硒</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&lt;0.0004</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0.01</w:t>
                  </w: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&lt;0.0004</w:t>
                  </w:r>
                </w:p>
              </w:tc>
              <w:tc>
                <w:tcPr>
                  <w:tcW w:w="1575" w:type="dxa"/>
                  <w:vMerge w:val="continue"/>
                  <w:noWrap w:val="0"/>
                  <w:vAlign w:val="top"/>
                </w:tcPr>
                <w:p>
                  <w:pPr>
                    <w:jc w:val="center"/>
                    <w:rPr>
                      <w:rFonts w:hint="default" w:ascii="Times New Roman" w:hAnsi="Times New Roman" w:eastAsia="宋体" w:cs="Times New Roman"/>
                      <w:color w:val="auto"/>
                      <w:sz w:val="21"/>
                      <w:szCs w:val="21"/>
                    </w:rPr>
                  </w:pP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砷</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&lt;0.0003</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0.05</w:t>
                  </w: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top"/>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&lt;0.0003</w:t>
                  </w:r>
                </w:p>
              </w:tc>
              <w:tc>
                <w:tcPr>
                  <w:tcW w:w="1575" w:type="dxa"/>
                  <w:vMerge w:val="continue"/>
                  <w:noWrap w:val="0"/>
                  <w:vAlign w:val="top"/>
                </w:tcPr>
                <w:p>
                  <w:pPr>
                    <w:jc w:val="center"/>
                    <w:rPr>
                      <w:rFonts w:hint="default" w:ascii="Times New Roman" w:hAnsi="Times New Roman" w:eastAsia="宋体" w:cs="Times New Roman"/>
                      <w:color w:val="auto"/>
                      <w:sz w:val="21"/>
                      <w:szCs w:val="21"/>
                    </w:rPr>
                  </w:pP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汞</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&lt;0.00004</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0.0001</w:t>
                  </w: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&lt;0.00004</w:t>
                  </w:r>
                </w:p>
              </w:tc>
              <w:tc>
                <w:tcPr>
                  <w:tcW w:w="1575" w:type="dxa"/>
                  <w:vMerge w:val="continue"/>
                  <w:noWrap w:val="0"/>
                  <w:vAlign w:val="top"/>
                </w:tcPr>
                <w:p>
                  <w:pPr>
                    <w:jc w:val="center"/>
                    <w:rPr>
                      <w:rFonts w:hint="default" w:ascii="Times New Roman" w:hAnsi="Times New Roman" w:eastAsia="宋体" w:cs="Times New Roman"/>
                      <w:color w:val="auto"/>
                      <w:sz w:val="21"/>
                      <w:szCs w:val="21"/>
                    </w:rPr>
                  </w:pP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镉</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&lt;0.0001</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0.005</w:t>
                  </w: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&lt;0.0001</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铬（六价）</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&lt;0.004</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0.05</w:t>
                  </w: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&lt;0.004</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铅</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&lt;0.002</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0.05</w:t>
                  </w: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&lt;0.002</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氰化物</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&lt;0.004</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0.2</w:t>
                  </w: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&lt;0.004</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挥发酚</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&lt;0.0003</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0.005</w:t>
                  </w:r>
                </w:p>
              </w:tc>
              <w:tc>
                <w:tcPr>
                  <w:tcW w:w="855"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&lt;0.0003</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石油类</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&lt;0.01</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0.05</w:t>
                  </w:r>
                </w:p>
              </w:tc>
              <w:tc>
                <w:tcPr>
                  <w:tcW w:w="855"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&lt;0.01</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阴离子表面活性剂</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&lt;0.05</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0.2</w:t>
                  </w:r>
                </w:p>
              </w:tc>
              <w:tc>
                <w:tcPr>
                  <w:tcW w:w="855"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&lt;0.05</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硫酸盐</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11.7</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250</w:t>
                  </w:r>
                </w:p>
              </w:tc>
              <w:tc>
                <w:tcPr>
                  <w:tcW w:w="855"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12.1</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氯化物</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7.54</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250</w:t>
                  </w:r>
                </w:p>
              </w:tc>
              <w:tc>
                <w:tcPr>
                  <w:tcW w:w="855"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7.54</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trPr>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硝酸盐</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&lt;0.08</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855"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&lt;0.08</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铁</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&lt;0.03</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0.3</w:t>
                  </w:r>
                </w:p>
              </w:tc>
              <w:tc>
                <w:tcPr>
                  <w:tcW w:w="855"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&lt;0.03</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锰</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&lt;0.01</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w:t>
                  </w:r>
                </w:p>
              </w:tc>
              <w:tc>
                <w:tcPr>
                  <w:tcW w:w="855"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&lt;0.01</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粪大肠菌群（个/L）</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rPr>
                    <w:t>1600</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10000</w:t>
                  </w:r>
                </w:p>
              </w:tc>
              <w:tc>
                <w:tcPr>
                  <w:tcW w:w="855"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rPr>
                    <w:t>1500</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硫化物</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&lt;0.005</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0.2</w:t>
                  </w:r>
                </w:p>
              </w:tc>
              <w:tc>
                <w:tcPr>
                  <w:tcW w:w="855"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&lt;0.005</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719" w:type="dxa"/>
                  <w:vMerge w:val="restart"/>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库</w:t>
                  </w:r>
                  <w:r>
                    <w:rPr>
                      <w:rFonts w:hint="default" w:ascii="Times New Roman" w:hAnsi="Times New Roman" w:eastAsia="宋体" w:cs="Times New Roman"/>
                      <w:color w:val="auto"/>
                      <w:sz w:val="21"/>
                      <w:szCs w:val="21"/>
                      <w:lang w:eastAsia="zh-CN"/>
                    </w:rPr>
                    <w:t>尾</w:t>
                  </w:r>
                </w:p>
              </w:tc>
              <w:tc>
                <w:tcPr>
                  <w:tcW w:w="1140" w:type="dxa"/>
                  <w:vMerge w:val="restart"/>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水温</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11.4</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周平均最大温升≤</w:t>
                  </w: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eastAsia="zh-CN"/>
                    </w:rPr>
                    <w:t>周平均最大温降≤</w:t>
                  </w:r>
                  <w:r>
                    <w:rPr>
                      <w:rFonts w:hint="default" w:ascii="Times New Roman" w:hAnsi="Times New Roman" w:eastAsia="宋体" w:cs="Times New Roman"/>
                      <w:color w:val="auto"/>
                      <w:sz w:val="21"/>
                      <w:szCs w:val="21"/>
                      <w:lang w:val="en-US" w:eastAsia="zh-CN"/>
                    </w:rPr>
                    <w:t>2</w:t>
                  </w:r>
                </w:p>
              </w:tc>
              <w:tc>
                <w:tcPr>
                  <w:tcW w:w="855"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11.2</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7.4</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周平均最大温升≤</w:t>
                  </w: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eastAsia="zh-CN"/>
                    </w:rPr>
                    <w:t>周平均最大温降≤</w:t>
                  </w:r>
                  <w:r>
                    <w:rPr>
                      <w:rFonts w:hint="default" w:ascii="Times New Roman" w:hAnsi="Times New Roman" w:eastAsia="宋体" w:cs="Times New Roman"/>
                      <w:color w:val="auto"/>
                      <w:sz w:val="21"/>
                      <w:szCs w:val="21"/>
                      <w:lang w:val="en-US" w:eastAsia="zh-CN"/>
                    </w:rPr>
                    <w:t>2</w:t>
                  </w: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7.3</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溶解氧</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7.22</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6～9</w:t>
                  </w: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7.21</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高锰酸盐指数</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1.0</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5</w:t>
                  </w: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pacing w:val="0"/>
                      <w:w w:val="100"/>
                      <w:position w:val="0"/>
                      <w:sz w:val="21"/>
                      <w:szCs w:val="21"/>
                      <w:lang w:val="en-US" w:eastAsia="en-US" w:bidi="en-US"/>
                    </w:rPr>
                    <w:t>1.</w:t>
                  </w:r>
                  <w:r>
                    <w:rPr>
                      <w:rFonts w:hint="default" w:ascii="Times New Roman" w:hAnsi="Times New Roman" w:eastAsia="宋体" w:cs="Times New Roman"/>
                      <w:color w:val="auto"/>
                      <w:spacing w:val="0"/>
                      <w:w w:val="100"/>
                      <w:position w:val="0"/>
                      <w:sz w:val="21"/>
                      <w:szCs w:val="21"/>
                      <w:lang w:val="en-US" w:eastAsia="zh-CN" w:bidi="en-US"/>
                    </w:rPr>
                    <w:t>1</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化学需氧量</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rPr>
                    <w:t>4</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6</w:t>
                  </w: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rPr>
                    <w:t>4</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五日生化需氧量</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0.6</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20</w:t>
                  </w: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0.7</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0.15</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4</w:t>
                  </w: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0.36</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总磷（以P计）</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0.03</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1</w:t>
                  </w: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0.04</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总氮</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0.91</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0.025</w:t>
                  </w: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0.96</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铜</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&lt;0.001</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0.5</w:t>
                  </w: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&lt;0.001</w:t>
                  </w:r>
                </w:p>
              </w:tc>
              <w:tc>
                <w:tcPr>
                  <w:tcW w:w="1575" w:type="dxa"/>
                  <w:vMerge w:val="continue"/>
                  <w:noWrap w:val="0"/>
                  <w:vAlign w:val="top"/>
                </w:tcPr>
                <w:p>
                  <w:pPr>
                    <w:jc w:val="center"/>
                    <w:rPr>
                      <w:rFonts w:hint="default" w:ascii="Times New Roman" w:hAnsi="Times New Roman" w:eastAsia="宋体" w:cs="Times New Roman"/>
                      <w:color w:val="auto"/>
                      <w:sz w:val="21"/>
                      <w:szCs w:val="21"/>
                    </w:rPr>
                  </w:pP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锌</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&lt;0.05</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1</w:t>
                  </w: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top"/>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&lt;0.05</w:t>
                  </w:r>
                </w:p>
              </w:tc>
              <w:tc>
                <w:tcPr>
                  <w:tcW w:w="1575" w:type="dxa"/>
                  <w:vMerge w:val="continue"/>
                  <w:noWrap w:val="0"/>
                  <w:vAlign w:val="top"/>
                </w:tcPr>
                <w:p>
                  <w:pPr>
                    <w:jc w:val="center"/>
                    <w:rPr>
                      <w:rFonts w:hint="default" w:ascii="Times New Roman" w:hAnsi="Times New Roman" w:eastAsia="宋体" w:cs="Times New Roman"/>
                      <w:color w:val="auto"/>
                      <w:sz w:val="21"/>
                      <w:szCs w:val="21"/>
                    </w:rPr>
                  </w:pP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氟化物</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0.24</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1</w:t>
                  </w: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0.27</w:t>
                  </w:r>
                </w:p>
              </w:tc>
              <w:tc>
                <w:tcPr>
                  <w:tcW w:w="1575" w:type="dxa"/>
                  <w:vMerge w:val="continue"/>
                  <w:noWrap w:val="0"/>
                  <w:vAlign w:val="top"/>
                </w:tcPr>
                <w:p>
                  <w:pPr>
                    <w:jc w:val="center"/>
                    <w:rPr>
                      <w:rFonts w:hint="default" w:ascii="Times New Roman" w:hAnsi="Times New Roman" w:eastAsia="宋体" w:cs="Times New Roman"/>
                      <w:color w:val="auto"/>
                      <w:sz w:val="21"/>
                      <w:szCs w:val="21"/>
                    </w:rPr>
                  </w:pP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硒</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&lt;0.0004</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1</w:t>
                  </w: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&lt;0.0004</w:t>
                  </w:r>
                </w:p>
              </w:tc>
              <w:tc>
                <w:tcPr>
                  <w:tcW w:w="1575" w:type="dxa"/>
                  <w:vMerge w:val="continue"/>
                  <w:noWrap w:val="0"/>
                  <w:vAlign w:val="top"/>
                </w:tcPr>
                <w:p>
                  <w:pPr>
                    <w:jc w:val="center"/>
                    <w:rPr>
                      <w:rFonts w:hint="default" w:ascii="Times New Roman" w:hAnsi="Times New Roman" w:eastAsia="宋体" w:cs="Times New Roman"/>
                      <w:color w:val="auto"/>
                      <w:sz w:val="21"/>
                      <w:szCs w:val="21"/>
                    </w:rPr>
                  </w:pP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砷</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&lt;0.0003</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0.01</w:t>
                  </w: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top"/>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&lt;0.0003</w:t>
                  </w:r>
                </w:p>
              </w:tc>
              <w:tc>
                <w:tcPr>
                  <w:tcW w:w="1575" w:type="dxa"/>
                  <w:vMerge w:val="continue"/>
                  <w:noWrap w:val="0"/>
                  <w:vAlign w:val="top"/>
                </w:tcPr>
                <w:p>
                  <w:pPr>
                    <w:jc w:val="center"/>
                    <w:rPr>
                      <w:rFonts w:hint="default" w:ascii="Times New Roman" w:hAnsi="Times New Roman" w:eastAsia="宋体" w:cs="Times New Roman"/>
                      <w:color w:val="auto"/>
                      <w:sz w:val="21"/>
                      <w:szCs w:val="21"/>
                    </w:rPr>
                  </w:pP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汞</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&lt;0.00004</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0.05</w:t>
                  </w: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&lt;0.00004</w:t>
                  </w:r>
                </w:p>
              </w:tc>
              <w:tc>
                <w:tcPr>
                  <w:tcW w:w="1575" w:type="dxa"/>
                  <w:vMerge w:val="continue"/>
                  <w:noWrap w:val="0"/>
                  <w:vAlign w:val="top"/>
                </w:tcPr>
                <w:p>
                  <w:pPr>
                    <w:jc w:val="center"/>
                    <w:rPr>
                      <w:rFonts w:hint="default" w:ascii="Times New Roman" w:hAnsi="Times New Roman" w:eastAsia="宋体" w:cs="Times New Roman"/>
                      <w:color w:val="auto"/>
                      <w:sz w:val="21"/>
                      <w:szCs w:val="21"/>
                    </w:rPr>
                  </w:pP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镉</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&lt;0.0001</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0.0001</w:t>
                  </w: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&lt;0.0001</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铬（六价）</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&lt;0.004</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0.005</w:t>
                  </w: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&lt;0.004</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铅</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&lt;0.002</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0.05</w:t>
                  </w: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&lt;0.002</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氰化物</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&lt;0.004</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0.05</w:t>
                  </w: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&lt;0.004</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挥发酚</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&lt;0.0003</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0.2</w:t>
                  </w:r>
                </w:p>
              </w:tc>
              <w:tc>
                <w:tcPr>
                  <w:tcW w:w="855"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&lt;0.0003</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石油类</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&lt;0.01</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0.005</w:t>
                  </w:r>
                </w:p>
              </w:tc>
              <w:tc>
                <w:tcPr>
                  <w:tcW w:w="855"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&lt;0.01</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阴离子表面活性剂</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&lt;0.05</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0.05</w:t>
                  </w:r>
                </w:p>
              </w:tc>
              <w:tc>
                <w:tcPr>
                  <w:tcW w:w="855"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&lt;0.05</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硫酸盐</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9.86</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0.2</w:t>
                  </w:r>
                </w:p>
              </w:tc>
              <w:tc>
                <w:tcPr>
                  <w:tcW w:w="855"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12.9</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氯化物</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6.25</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250</w:t>
                  </w:r>
                </w:p>
              </w:tc>
              <w:tc>
                <w:tcPr>
                  <w:tcW w:w="855"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11.8</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硝酸盐</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&lt;0.08</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250</w:t>
                  </w:r>
                </w:p>
              </w:tc>
              <w:tc>
                <w:tcPr>
                  <w:tcW w:w="855"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&lt;0.08</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铁</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&lt;0.03</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855"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&lt;0.03</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锰</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&lt;0.01</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0.3</w:t>
                  </w:r>
                </w:p>
              </w:tc>
              <w:tc>
                <w:tcPr>
                  <w:tcW w:w="855"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&lt;0.01</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粪大肠菌群（个/L）</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rPr>
                    <w:t>1400</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w:t>
                  </w:r>
                </w:p>
              </w:tc>
              <w:tc>
                <w:tcPr>
                  <w:tcW w:w="855"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rPr>
                    <w:t>1300</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硫化物</w:t>
                  </w: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2021.12.22</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&lt;0.005</w:t>
                  </w:r>
                </w:p>
              </w:tc>
              <w:tc>
                <w:tcPr>
                  <w:tcW w:w="1575"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10000</w:t>
                  </w:r>
                </w:p>
              </w:tc>
              <w:tc>
                <w:tcPr>
                  <w:tcW w:w="855"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vMerge w:val="continue"/>
                  <w:noWrap w:val="0"/>
                  <w:vAlign w:val="center"/>
                </w:tcPr>
                <w:p>
                  <w:pPr>
                    <w:jc w:val="center"/>
                    <w:rPr>
                      <w:rFonts w:hint="default" w:ascii="Times New Roman" w:hAnsi="Times New Roman" w:eastAsia="宋体" w:cs="Times New Roman"/>
                      <w:color w:val="auto"/>
                      <w:sz w:val="21"/>
                      <w:szCs w:val="21"/>
                    </w:rPr>
                  </w:pPr>
                </w:p>
              </w:tc>
              <w:tc>
                <w:tcPr>
                  <w:tcW w:w="1140" w:type="dxa"/>
                  <w:vMerge w:val="continue"/>
                  <w:noWrap w:val="0"/>
                  <w:vAlign w:val="center"/>
                </w:tcPr>
                <w:p>
                  <w:pPr>
                    <w:jc w:val="center"/>
                    <w:rPr>
                      <w:rFonts w:hint="default" w:ascii="Times New Roman" w:hAnsi="Times New Roman" w:eastAsia="宋体" w:cs="Times New Roman"/>
                      <w:color w:val="auto"/>
                      <w:sz w:val="21"/>
                      <w:szCs w:val="21"/>
                    </w:rPr>
                  </w:pPr>
                </w:p>
              </w:tc>
              <w:tc>
                <w:tcPr>
                  <w:tcW w:w="142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2021.12.23</w:t>
                  </w:r>
                </w:p>
              </w:tc>
              <w:tc>
                <w:tcPr>
                  <w:tcW w:w="12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&lt;0.005</w:t>
                  </w:r>
                </w:p>
              </w:tc>
              <w:tc>
                <w:tcPr>
                  <w:tcW w:w="1575" w:type="dxa"/>
                  <w:vMerge w:val="continue"/>
                  <w:noWrap w:val="0"/>
                  <w:vAlign w:val="center"/>
                </w:tcPr>
                <w:p>
                  <w:pPr>
                    <w:jc w:val="center"/>
                    <w:rPr>
                      <w:rFonts w:hint="default" w:ascii="Times New Roman" w:hAnsi="Times New Roman" w:eastAsia="宋体" w:cs="Times New Roman"/>
                      <w:color w:val="auto"/>
                      <w:sz w:val="21"/>
                      <w:szCs w:val="21"/>
                    </w:rPr>
                  </w:pPr>
                </w:p>
              </w:tc>
              <w:tc>
                <w:tcPr>
                  <w:tcW w:w="855" w:type="dxa"/>
                  <w:noWrap w:val="0"/>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备注</w:t>
                  </w:r>
                </w:p>
              </w:tc>
              <w:tc>
                <w:tcPr>
                  <w:tcW w:w="6240" w:type="dxa"/>
                  <w:gridSpan w:val="5"/>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pacing w:val="0"/>
                      <w:w w:val="100"/>
                      <w:position w:val="0"/>
                      <w:sz w:val="21"/>
                      <w:szCs w:val="21"/>
                      <w:lang w:val="en-US" w:eastAsia="en-US" w:bidi="en-US"/>
                    </w:rPr>
                    <w:t>&lt;</w:t>
                  </w:r>
                  <w:r>
                    <w:rPr>
                      <w:rFonts w:hint="default" w:ascii="Times New Roman" w:hAnsi="Times New Roman" w:eastAsia="宋体" w:cs="Times New Roman"/>
                      <w:color w:val="auto"/>
                      <w:sz w:val="21"/>
                      <w:szCs w:val="21"/>
                    </w:rPr>
                    <w:t>”表示未检出或小于检出限</w:t>
                  </w:r>
                </w:p>
              </w:tc>
            </w:tr>
          </w:tbl>
          <w:p>
            <w:pPr>
              <w:pStyle w:val="20"/>
              <w:numPr>
                <w:ilvl w:val="0"/>
                <w:numId w:val="0"/>
              </w:numPr>
              <w:bidi w:val="0"/>
              <w:ind w:leftChars="0" w:right="0" w:rightChars="0" w:firstLine="480" w:firstLineChars="200"/>
              <w:jc w:val="left"/>
              <w:rPr>
                <w:rFonts w:hint="default" w:ascii="Times New Roman" w:hAnsi="Times New Roman" w:cs="Times New Roman"/>
                <w:b w:val="0"/>
                <w:bCs w:val="0"/>
                <w:color w:val="auto"/>
                <w:sz w:val="24"/>
                <w:szCs w:val="24"/>
                <w:vertAlign w:val="baseline"/>
                <w:lang w:val="en-US" w:eastAsia="zh-CN"/>
              </w:rPr>
            </w:pPr>
            <w:r>
              <w:rPr>
                <w:rFonts w:hint="eastAsia"/>
                <w:color w:val="auto"/>
                <w:sz w:val="24"/>
                <w:szCs w:val="24"/>
              </w:rPr>
              <w:t>根据以上监测结果，</w:t>
            </w:r>
            <w:r>
              <w:rPr>
                <w:rFonts w:hint="eastAsia"/>
                <w:color w:val="auto"/>
                <w:sz w:val="24"/>
                <w:szCs w:val="24"/>
                <w:lang w:eastAsia="zh-CN"/>
              </w:rPr>
              <w:t>库区和库尾</w:t>
            </w:r>
            <w:r>
              <w:rPr>
                <w:rFonts w:hint="eastAsia"/>
                <w:color w:val="auto"/>
                <w:sz w:val="24"/>
                <w:szCs w:val="24"/>
              </w:rPr>
              <w:t>监测指标均能满足</w:t>
            </w:r>
            <w:r>
              <w:rPr>
                <w:rFonts w:hint="default" w:ascii="Times New Roman" w:hAnsi="Times New Roman" w:cs="Times New Roman"/>
                <w:color w:val="auto"/>
                <w:sz w:val="24"/>
              </w:rPr>
              <w:t>《地表水环境质量标准》（GB3838-2002）</w:t>
            </w:r>
            <w:r>
              <w:rPr>
                <w:rFonts w:hint="eastAsia" w:ascii="Times New Roman" w:hAnsi="Times New Roman" w:cs="Times New Roman"/>
                <w:color w:val="auto"/>
                <w:sz w:val="24"/>
                <w:lang w:eastAsia="zh-CN"/>
              </w:rPr>
              <w:t>表</w:t>
            </w:r>
            <w:r>
              <w:rPr>
                <w:rFonts w:hint="eastAsia" w:ascii="Times New Roman" w:hAnsi="Times New Roman" w:cs="Times New Roman"/>
                <w:color w:val="auto"/>
                <w:sz w:val="24"/>
                <w:lang w:val="en-US" w:eastAsia="zh-CN"/>
              </w:rPr>
              <w:t>1</w:t>
            </w:r>
            <w:r>
              <w:rPr>
                <w:rFonts w:hint="default" w:ascii="Times New Roman" w:hAnsi="Times New Roman" w:cs="Times New Roman"/>
                <w:color w:val="auto"/>
                <w:sz w:val="24"/>
              </w:rPr>
              <w:t>Ⅲ类水</w:t>
            </w:r>
            <w:r>
              <w:rPr>
                <w:rFonts w:hint="eastAsia" w:ascii="Times New Roman" w:hAnsi="Times New Roman" w:cs="Times New Roman"/>
                <w:color w:val="auto"/>
                <w:sz w:val="24"/>
                <w:lang w:eastAsia="zh-CN"/>
              </w:rPr>
              <w:t>水</w:t>
            </w:r>
            <w:r>
              <w:rPr>
                <w:rFonts w:hint="default" w:ascii="Times New Roman" w:hAnsi="Times New Roman" w:cs="Times New Roman"/>
                <w:color w:val="auto"/>
                <w:sz w:val="24"/>
              </w:rPr>
              <w:t>质标准</w:t>
            </w:r>
            <w:r>
              <w:rPr>
                <w:rFonts w:hint="eastAsia" w:cs="Times New Roman"/>
                <w:color w:val="auto"/>
                <w:sz w:val="24"/>
                <w:lang w:eastAsia="zh-CN"/>
              </w:rPr>
              <w:t>、</w:t>
            </w:r>
            <w:r>
              <w:rPr>
                <w:rFonts w:hint="eastAsia" w:ascii="Times New Roman" w:hAnsi="Times New Roman" w:cs="Times New Roman"/>
                <w:color w:val="auto"/>
                <w:sz w:val="24"/>
                <w:lang w:eastAsia="zh-CN"/>
              </w:rPr>
              <w:t>表</w:t>
            </w:r>
            <w:r>
              <w:rPr>
                <w:rFonts w:hint="eastAsia" w:ascii="Times New Roman" w:hAnsi="Times New Roman" w:cs="Times New Roman"/>
                <w:color w:val="auto"/>
                <w:sz w:val="24"/>
                <w:lang w:val="en-US" w:eastAsia="zh-CN"/>
              </w:rPr>
              <w:t>2集中式生活饮用水地表水源地补充项目标准限值</w:t>
            </w:r>
            <w:r>
              <w:rPr>
                <w:rFonts w:hint="eastAsia" w:cs="Times New Roman"/>
                <w:color w:val="auto"/>
                <w:sz w:val="24"/>
                <w:lang w:val="en-US" w:eastAsia="zh-CN"/>
              </w:rPr>
              <w:t>和</w:t>
            </w:r>
            <w:r>
              <w:rPr>
                <w:rFonts w:hint="default" w:ascii="Times New Roman" w:hAnsi="Times New Roman" w:cs="Times New Roman"/>
                <w:color w:val="auto"/>
                <w:kern w:val="0"/>
                <w:sz w:val="24"/>
                <w:lang w:bidi="ar"/>
              </w:rPr>
              <w:t>《农田灌溉水质标准》（GB5084-2005）</w:t>
            </w:r>
            <w:r>
              <w:rPr>
                <w:rFonts w:hint="eastAsia" w:ascii="Times New Roman" w:hAnsi="Times New Roman" w:cs="Times New Roman"/>
                <w:color w:val="auto"/>
                <w:sz w:val="24"/>
                <w:lang w:val="en-US" w:eastAsia="zh-CN"/>
              </w:rPr>
              <w:t>标准限值</w:t>
            </w:r>
            <w:r>
              <w:rPr>
                <w:rFonts w:hint="eastAsia" w:ascii="Times New Roman" w:hAnsi="Times New Roman" w:cs="Times New Roman"/>
                <w:color w:val="auto"/>
                <w:sz w:val="24"/>
                <w:lang w:val="en-US" w:eastAsia="zh-CN"/>
              </w:rPr>
              <w:t>，满足</w:t>
            </w:r>
            <w:r>
              <w:rPr>
                <w:rFonts w:hint="eastAsia" w:cs="Times New Roman"/>
                <w:color w:val="auto"/>
                <w:sz w:val="24"/>
                <w:lang w:val="en-US" w:eastAsia="zh-CN"/>
              </w:rPr>
              <w:t>水功能要求</w:t>
            </w:r>
            <w:r>
              <w:rPr>
                <w:rFonts w:hint="eastAsia" w:ascii="Times New Roman" w:hAnsi="Times New Roman" w:cs="Times New Roman"/>
                <w:color w:val="auto"/>
                <w:sz w:val="24"/>
                <w:lang w:val="en-US" w:eastAsia="zh-CN"/>
              </w:rPr>
              <w:t>。</w:t>
            </w:r>
          </w:p>
          <w:p>
            <w:pPr>
              <w:pStyle w:val="20"/>
              <w:numPr>
                <w:ilvl w:val="0"/>
                <w:numId w:val="11"/>
              </w:numPr>
              <w:bidi w:val="0"/>
              <w:ind w:left="0" w:leftChars="0" w:right="0" w:rightChars="0" w:firstLine="0" w:firstLineChars="0"/>
              <w:jc w:val="left"/>
              <w:rPr>
                <w:rFonts w:hint="default" w:ascii="Times New Roman" w:hAnsi="Times New Roman" w:cs="Times New Roman"/>
                <w:b w:val="0"/>
                <w:bCs w:val="0"/>
                <w:color w:val="auto"/>
                <w:sz w:val="24"/>
                <w:szCs w:val="24"/>
                <w:vertAlign w:val="baseline"/>
                <w:lang w:val="en-US" w:eastAsia="zh-CN"/>
              </w:rPr>
            </w:pPr>
            <w:r>
              <w:rPr>
                <w:rFonts w:hint="default" w:ascii="Times New Roman" w:hAnsi="Times New Roman" w:cs="Times New Roman"/>
                <w:b w:val="0"/>
                <w:bCs w:val="0"/>
                <w:color w:val="auto"/>
                <w:sz w:val="24"/>
                <w:szCs w:val="24"/>
                <w:vertAlign w:val="baseline"/>
                <w:lang w:val="en-US" w:eastAsia="zh-CN"/>
              </w:rPr>
              <w:t>大气环境影响</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建设项目属于非污染生态类项目，工程运行期间大气污染源为管理人员生活油烟，产生量较小，</w:t>
            </w:r>
            <w:r>
              <w:rPr>
                <w:rFonts w:hint="eastAsia" w:ascii="Times New Roman" w:hAnsi="Times New Roman" w:cs="Times New Roman"/>
                <w:color w:val="auto"/>
                <w:sz w:val="24"/>
                <w:szCs w:val="24"/>
                <w:lang w:eastAsia="zh-CN"/>
              </w:rPr>
              <w:t>经</w:t>
            </w:r>
            <w:r>
              <w:rPr>
                <w:rFonts w:hint="default" w:ascii="Times New Roman" w:hAnsi="Times New Roman" w:cs="Times New Roman"/>
                <w:color w:val="auto"/>
                <w:sz w:val="24"/>
                <w:szCs w:val="24"/>
                <w:lang w:eastAsia="zh-CN"/>
              </w:rPr>
              <w:t>安装抽油烟机后</w:t>
            </w:r>
            <w:r>
              <w:rPr>
                <w:rFonts w:hint="eastAsia" w:ascii="Times New Roman" w:hAnsi="Times New Roman" w:cs="Times New Roman"/>
                <w:color w:val="auto"/>
                <w:sz w:val="24"/>
                <w:szCs w:val="24"/>
                <w:lang w:eastAsia="zh-CN"/>
              </w:rPr>
              <w:t>，食堂</w:t>
            </w:r>
            <w:r>
              <w:rPr>
                <w:rFonts w:hint="default" w:ascii="Times New Roman" w:hAnsi="Times New Roman" w:cs="Times New Roman"/>
                <w:color w:val="auto"/>
                <w:sz w:val="24"/>
                <w:szCs w:val="24"/>
                <w:lang w:eastAsia="zh-CN"/>
              </w:rPr>
              <w:t>油烟</w:t>
            </w:r>
            <w:r>
              <w:rPr>
                <w:rFonts w:hint="default" w:ascii="Times New Roman" w:hAnsi="Times New Roman" w:cs="Times New Roman"/>
                <w:color w:val="auto"/>
                <w:sz w:val="24"/>
                <w:szCs w:val="24"/>
              </w:rPr>
              <w:t>对工程周围地区的环境空气影响较小。</w:t>
            </w:r>
          </w:p>
          <w:p>
            <w:pPr>
              <w:pStyle w:val="20"/>
              <w:numPr>
                <w:ilvl w:val="0"/>
                <w:numId w:val="11"/>
              </w:numPr>
              <w:bidi w:val="0"/>
              <w:ind w:left="0" w:leftChars="0" w:right="0" w:rightChars="0" w:firstLine="0" w:firstLineChars="0"/>
              <w:jc w:val="left"/>
              <w:rPr>
                <w:rFonts w:hint="default" w:ascii="Times New Roman" w:hAnsi="Times New Roman" w:cs="Times New Roman"/>
                <w:b w:val="0"/>
                <w:bCs w:val="0"/>
                <w:color w:val="auto"/>
                <w:sz w:val="24"/>
                <w:szCs w:val="24"/>
                <w:vertAlign w:val="baseline"/>
                <w:lang w:val="en-US" w:eastAsia="zh-CN"/>
              </w:rPr>
            </w:pPr>
            <w:r>
              <w:rPr>
                <w:rFonts w:hint="default" w:ascii="Times New Roman" w:hAnsi="Times New Roman" w:cs="Times New Roman"/>
                <w:b w:val="0"/>
                <w:bCs w:val="0"/>
                <w:color w:val="auto"/>
                <w:sz w:val="24"/>
                <w:szCs w:val="24"/>
                <w:vertAlign w:val="baseline"/>
                <w:lang w:val="en-US" w:eastAsia="zh-CN"/>
              </w:rPr>
              <w:t>声环境影响</w:t>
            </w:r>
          </w:p>
          <w:p>
            <w:pPr>
              <w:pStyle w:val="10"/>
              <w:spacing w:line="360" w:lineRule="auto"/>
              <w:ind w:firstLine="480" w:firstLineChars="200"/>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据调查，</w:t>
            </w:r>
            <w:r>
              <w:rPr>
                <w:rFonts w:hint="default" w:ascii="Times New Roman" w:hAnsi="Times New Roman" w:cs="Times New Roman" w:eastAsiaTheme="minorEastAsia"/>
                <w:color w:val="auto"/>
                <w:sz w:val="24"/>
                <w:szCs w:val="24"/>
              </w:rPr>
              <w:t>本项目运营期噪声主要为</w:t>
            </w:r>
            <w:r>
              <w:rPr>
                <w:rFonts w:hint="default" w:ascii="Times New Roman" w:hAnsi="Times New Roman" w:cs="Times New Roman"/>
                <w:color w:val="auto"/>
                <w:sz w:val="24"/>
                <w:szCs w:val="24"/>
                <w:lang w:eastAsia="zh-CN"/>
              </w:rPr>
              <w:t>提水</w:t>
            </w:r>
            <w:r>
              <w:rPr>
                <w:rFonts w:hint="default" w:ascii="Times New Roman" w:hAnsi="Times New Roman" w:cs="Times New Roman" w:eastAsiaTheme="minorEastAsia"/>
                <w:color w:val="auto"/>
                <w:sz w:val="24"/>
                <w:szCs w:val="24"/>
              </w:rPr>
              <w:t>泵站运行噪声，泵站200m范围内无保护目标</w:t>
            </w:r>
            <w:r>
              <w:rPr>
                <w:rFonts w:hint="default" w:ascii="Times New Roman" w:hAnsi="Times New Roman" w:cs="Times New Roman"/>
                <w:color w:val="auto"/>
                <w:sz w:val="24"/>
                <w:szCs w:val="24"/>
                <w:lang w:eastAsia="zh-CN"/>
              </w:rPr>
              <w:t>，且泵站位于坝区低洼地带，周围山坡起到很好的遮挡效果，距离衰减后对环境影响不大。</w:t>
            </w:r>
          </w:p>
          <w:p>
            <w:pPr>
              <w:pStyle w:val="20"/>
              <w:numPr>
                <w:ilvl w:val="0"/>
                <w:numId w:val="11"/>
              </w:numPr>
              <w:bidi w:val="0"/>
              <w:ind w:left="0" w:leftChars="0" w:right="0" w:rightChars="0" w:firstLine="0" w:firstLineChars="0"/>
              <w:jc w:val="left"/>
              <w:rPr>
                <w:rFonts w:hint="default" w:ascii="Times New Roman" w:hAnsi="Times New Roman" w:cs="Times New Roman"/>
                <w:b w:val="0"/>
                <w:bCs w:val="0"/>
                <w:color w:val="auto"/>
                <w:sz w:val="24"/>
                <w:szCs w:val="24"/>
                <w:vertAlign w:val="baseline"/>
                <w:lang w:val="en-US" w:eastAsia="zh-CN"/>
              </w:rPr>
            </w:pPr>
            <w:r>
              <w:rPr>
                <w:rFonts w:hint="default" w:ascii="Times New Roman" w:hAnsi="Times New Roman" w:cs="Times New Roman"/>
                <w:b w:val="0"/>
                <w:bCs w:val="0"/>
                <w:color w:val="auto"/>
                <w:sz w:val="24"/>
                <w:szCs w:val="24"/>
                <w:vertAlign w:val="baseline"/>
                <w:lang w:val="en-US" w:eastAsia="zh-CN"/>
              </w:rPr>
              <w:t>固体废物影响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8"/>
                <w:szCs w:val="28"/>
                <w:lang w:val="en-US" w:eastAsia="zh-CN"/>
              </w:rPr>
            </w:pPr>
            <w:r>
              <w:rPr>
                <w:rFonts w:hint="default" w:ascii="Times New Roman" w:hAnsi="Times New Roman" w:cs="Times New Roman"/>
                <w:color w:val="auto"/>
                <w:sz w:val="24"/>
                <w:szCs w:val="24"/>
              </w:rPr>
              <w:t>水库运营管理期间，产生的固废主要为职工生活垃圾。运营期水库管理局设管理人员</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人，管理人员生活垃圾产生量约</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.0kg/d</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管理所内设置垃圾收集桶</w:t>
            </w:r>
            <w:r>
              <w:rPr>
                <w:rFonts w:hint="eastAsia" w:ascii="Times New Roman" w:hAnsi="Times New Roman" w:cs="Times New Roman"/>
                <w:color w:val="auto"/>
                <w:sz w:val="24"/>
                <w:szCs w:val="24"/>
                <w:lang w:eastAsia="zh-CN"/>
              </w:rPr>
              <w:t>。</w:t>
            </w:r>
            <w:r>
              <w:rPr>
                <w:rFonts w:hint="eastAsia" w:ascii="宋体" w:hAnsi="宋体" w:eastAsia="宋体" w:cs="宋体"/>
                <w:color w:val="auto"/>
                <w:sz w:val="24"/>
                <w:szCs w:val="24"/>
                <w:lang w:val="en-US" w:eastAsia="zh-CN"/>
              </w:rPr>
              <w:t>水库管理所产生的生活垃圾收集至所内垃圾桶后自行运至市政垃圾收集点，由环卫部门统一置清运处</w:t>
            </w:r>
            <w:r>
              <w:rPr>
                <w:rFonts w:hint="eastAsia" w:ascii="宋体" w:hAnsi="宋体" w:eastAsia="宋体" w:cs="宋体"/>
                <w:color w:val="auto"/>
                <w:lang w:val="en-US" w:eastAsia="zh-CN"/>
              </w:rPr>
              <w:t>置。</w:t>
            </w:r>
            <w:r>
              <w:rPr>
                <w:rFonts w:hint="default" w:ascii="Times New Roman" w:hAnsi="Times New Roman" w:cs="Times New Roman"/>
                <w:color w:val="auto"/>
                <w:sz w:val="24"/>
                <w:szCs w:val="24"/>
              </w:rPr>
              <w:t>运营期生活垃圾得到合理处置，不会影响库区周边环境。</w:t>
            </w:r>
            <w:r>
              <w:rPr>
                <w:rFonts w:hint="default" w:ascii="Times New Roman" w:hAnsi="Times New Roman" w:eastAsia="宋体" w:cs="Times New Roman"/>
                <w:color w:val="auto"/>
                <w:sz w:val="24"/>
                <w:szCs w:val="24"/>
                <w:lang w:eastAsia="zh-CN"/>
              </w:rPr>
              <w:t>项目运营至今</w:t>
            </w:r>
            <w:r>
              <w:rPr>
                <w:rFonts w:hint="eastAsia" w:ascii="Times New Roman" w:hAnsi="Times New Roman" w:eastAsia="宋体" w:cs="Times New Roman"/>
                <w:color w:val="auto"/>
                <w:sz w:val="24"/>
                <w:szCs w:val="24"/>
                <w:lang w:eastAsia="zh-CN"/>
              </w:rPr>
              <w:t>泵站</w:t>
            </w:r>
            <w:r>
              <w:rPr>
                <w:rFonts w:hint="default" w:ascii="Times New Roman" w:hAnsi="Times New Roman" w:eastAsia="宋体" w:cs="Times New Roman"/>
                <w:color w:val="auto"/>
                <w:sz w:val="24"/>
                <w:szCs w:val="24"/>
                <w:lang w:eastAsia="zh-CN"/>
              </w:rPr>
              <w:t>还未产生废机油，若后期产生，则</w:t>
            </w:r>
            <w:r>
              <w:rPr>
                <w:rFonts w:hint="default" w:ascii="Times New Roman" w:hAnsi="Times New Roman" w:eastAsia="宋体" w:cs="Times New Roman"/>
                <w:color w:val="auto"/>
                <w:sz w:val="24"/>
                <w:szCs w:val="24"/>
              </w:rPr>
              <w:t>泵站废机油</w:t>
            </w:r>
            <w:r>
              <w:rPr>
                <w:rFonts w:hint="default" w:ascii="Times New Roman" w:hAnsi="Times New Roman" w:eastAsia="宋体" w:cs="Times New Roman"/>
                <w:color w:val="auto"/>
                <w:sz w:val="24"/>
                <w:szCs w:val="24"/>
                <w:lang w:eastAsia="zh-CN"/>
              </w:rPr>
              <w:t>应</w:t>
            </w:r>
            <w:r>
              <w:rPr>
                <w:rFonts w:hint="default" w:ascii="Times New Roman" w:hAnsi="Times New Roman" w:eastAsia="宋体" w:cs="Times New Roman"/>
                <w:color w:val="auto"/>
                <w:sz w:val="24"/>
                <w:szCs w:val="24"/>
              </w:rPr>
              <w:t>委托专业单位更换维护</w:t>
            </w:r>
            <w:r>
              <w:rPr>
                <w:rFonts w:hint="default" w:ascii="Times New Roman" w:hAnsi="Times New Roman" w:eastAsia="宋体" w:cs="Times New Roman"/>
                <w:color w:val="auto"/>
                <w:sz w:val="24"/>
                <w:szCs w:val="24"/>
                <w:lang w:eastAsia="zh-CN"/>
              </w:rPr>
              <w:t>并</w:t>
            </w:r>
            <w:r>
              <w:rPr>
                <w:rFonts w:hint="default" w:ascii="Times New Roman" w:hAnsi="Times New Roman" w:eastAsia="宋体" w:cs="Times New Roman"/>
                <w:color w:val="auto"/>
                <w:sz w:val="24"/>
                <w:szCs w:val="24"/>
              </w:rPr>
              <w:t>由更换维护单位带走，废机油不在工程区暂存。项目产生的固废均能得到妥善的处置，处置率为100%，对周围环境的影响很小。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vAlign w:val="center"/>
          </w:tcPr>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tc>
        <w:tc>
          <w:tcPr>
            <w:tcW w:w="840" w:type="dxa"/>
            <w:vAlign w:val="center"/>
          </w:tcPr>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社</w:t>
            </w: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会</w:t>
            </w: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影</w:t>
            </w: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p>
          <w:p>
            <w:pPr>
              <w:pStyle w:val="10"/>
              <w:pBdr>
                <w:top w:val="none" w:color="auto" w:sz="0" w:space="0"/>
                <w:left w:val="none" w:color="auto" w:sz="0" w:space="0"/>
                <w:bottom w:val="none" w:color="auto" w:sz="0" w:space="0"/>
                <w:right w:val="none" w:color="auto" w:sz="0" w:space="0"/>
              </w:pBdr>
              <w:jc w:val="center"/>
              <w:rPr>
                <w:rFonts w:hint="default" w:ascii="Times New Roman" w:hAnsi="Times New Roman"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响</w:t>
            </w:r>
          </w:p>
        </w:tc>
        <w:tc>
          <w:tcPr>
            <w:tcW w:w="7185" w:type="dxa"/>
            <w:vAlign w:val="top"/>
          </w:tcPr>
          <w:p>
            <w:pPr>
              <w:pStyle w:val="10"/>
              <w:pBdr>
                <w:top w:val="none" w:color="auto" w:sz="0" w:space="0"/>
                <w:left w:val="none" w:color="auto" w:sz="0" w:space="0"/>
                <w:bottom w:val="none" w:color="auto" w:sz="0" w:space="0"/>
                <w:right w:val="none" w:color="auto" w:sz="0" w:space="0"/>
              </w:pBdr>
              <w:spacing w:line="360" w:lineRule="auto"/>
              <w:ind w:firstLine="240" w:firstLineChars="100"/>
              <w:jc w:val="both"/>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汉江河水库是解决南涧县拥翠乡拥翠、新华、旧马街和乐秋乡米家禄4个村委会农田灌溉及人畜饮水的综合水利枢纽工程，人畜供水38万m</w:t>
            </w:r>
            <w:r>
              <w:rPr>
                <w:rFonts w:hint="default" w:ascii="Times New Roman" w:hAnsi="Times New Roman" w:eastAsia="宋体" w:cs="Times New Roman"/>
                <w:b w:val="0"/>
                <w:bCs w:val="0"/>
                <w:color w:val="auto"/>
                <w:sz w:val="24"/>
                <w:szCs w:val="24"/>
                <w:vertAlign w:val="superscript"/>
                <w:lang w:val="en-US" w:eastAsia="zh-CN"/>
              </w:rPr>
              <w:t>3</w:t>
            </w:r>
            <w:r>
              <w:rPr>
                <w:rFonts w:hint="default" w:ascii="Times New Roman" w:hAnsi="Times New Roman" w:eastAsia="宋体" w:cs="Times New Roman"/>
                <w:b w:val="0"/>
                <w:bCs w:val="0"/>
                <w:color w:val="auto"/>
                <w:sz w:val="24"/>
                <w:szCs w:val="24"/>
                <w:lang w:val="en-US" w:eastAsia="zh-CN"/>
              </w:rPr>
              <w:t>，设计灌溉面积6654亩，农业用水286.2万m</w:t>
            </w:r>
            <w:r>
              <w:rPr>
                <w:rFonts w:hint="default" w:ascii="Times New Roman" w:hAnsi="Times New Roman" w:eastAsia="宋体" w:cs="Times New Roman"/>
                <w:b w:val="0"/>
                <w:bCs w:val="0"/>
                <w:color w:val="auto"/>
                <w:sz w:val="24"/>
                <w:szCs w:val="24"/>
                <w:vertAlign w:val="superscript"/>
                <w:lang w:val="en-US" w:eastAsia="zh-CN"/>
              </w:rPr>
              <w:t>3</w:t>
            </w:r>
            <w:r>
              <w:rPr>
                <w:rFonts w:hint="default" w:ascii="Times New Roman" w:hAnsi="Times New Roman" w:eastAsia="宋体" w:cs="Times New Roman"/>
                <w:b w:val="0"/>
                <w:bCs w:val="0"/>
                <w:color w:val="auto"/>
                <w:sz w:val="24"/>
                <w:szCs w:val="24"/>
                <w:lang w:val="en-US" w:eastAsia="zh-CN"/>
              </w:rPr>
              <w:t>。</w:t>
            </w:r>
          </w:p>
          <w:p>
            <w:pPr>
              <w:pStyle w:val="10"/>
              <w:pBdr>
                <w:top w:val="none" w:color="auto" w:sz="0" w:space="0"/>
                <w:left w:val="none" w:color="auto" w:sz="0" w:space="0"/>
                <w:bottom w:val="none" w:color="auto" w:sz="0" w:space="0"/>
                <w:right w:val="none" w:color="auto" w:sz="0" w:space="0"/>
              </w:pBdr>
              <w:spacing w:line="360" w:lineRule="auto"/>
              <w:ind w:firstLine="480" w:firstLineChars="200"/>
              <w:jc w:val="both"/>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4"/>
                <w:szCs w:val="24"/>
                <w:lang w:val="en-US" w:eastAsia="zh-CN"/>
              </w:rPr>
              <w:t>汉江河水库建设对开发利用好流域水资源、对周围人民群众脱贫致富、发展经济具有极其重要的意义。汉江河水库是具有较好成库条件的骨干蓄水枢纽工程，对区域水资源可起到一定的调节作用，提高灌区内小春作物抵御倒春寒、大春作物抗旱灾能力，促进灌区内资源开发，是灌区人民脱贫致富、改善当地自然环境条件之希望工程。</w:t>
            </w:r>
          </w:p>
        </w:tc>
      </w:tr>
    </w:tbl>
    <w:p>
      <w:pPr>
        <w:pStyle w:val="10"/>
        <w:rPr>
          <w:rFonts w:hint="eastAsia"/>
          <w:color w:val="auto"/>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6"/>
        <w:bidi w:val="0"/>
        <w:jc w:val="center"/>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表8 环境质量及污染源监测</w:t>
      </w:r>
    </w:p>
    <w:tbl>
      <w:tblPr>
        <w:tblStyle w:val="13"/>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974"/>
        <w:gridCol w:w="1419"/>
        <w:gridCol w:w="2630"/>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21" w:type="dxa"/>
            <w:noWrap w:val="0"/>
            <w:vAlign w:val="center"/>
          </w:tcPr>
          <w:p>
            <w:pPr>
              <w:jc w:val="center"/>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eastAsia="zh-CN"/>
              </w:rPr>
              <w:t>项目</w:t>
            </w:r>
          </w:p>
        </w:tc>
        <w:tc>
          <w:tcPr>
            <w:tcW w:w="1974" w:type="dxa"/>
            <w:noWrap w:val="0"/>
            <w:vAlign w:val="center"/>
          </w:tcPr>
          <w:p>
            <w:pPr>
              <w:jc w:val="center"/>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eastAsia="zh-CN"/>
              </w:rPr>
              <w:t>监测时间</w:t>
            </w:r>
          </w:p>
          <w:p>
            <w:pPr>
              <w:jc w:val="center"/>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eastAsia="zh-CN"/>
              </w:rPr>
              <w:t>监测频次</w:t>
            </w:r>
          </w:p>
        </w:tc>
        <w:tc>
          <w:tcPr>
            <w:tcW w:w="1419" w:type="dxa"/>
            <w:noWrap w:val="0"/>
            <w:vAlign w:val="center"/>
          </w:tcPr>
          <w:p>
            <w:pPr>
              <w:jc w:val="center"/>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eastAsia="zh-CN"/>
              </w:rPr>
              <w:t>监测点位</w:t>
            </w:r>
          </w:p>
        </w:tc>
        <w:tc>
          <w:tcPr>
            <w:tcW w:w="2630" w:type="dxa"/>
            <w:noWrap w:val="0"/>
            <w:vAlign w:val="center"/>
          </w:tcPr>
          <w:p>
            <w:pPr>
              <w:jc w:val="center"/>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eastAsia="zh-CN"/>
              </w:rPr>
              <w:t>监测项目</w:t>
            </w:r>
          </w:p>
        </w:tc>
        <w:tc>
          <w:tcPr>
            <w:tcW w:w="1874" w:type="dxa"/>
            <w:noWrap w:val="0"/>
            <w:vAlign w:val="center"/>
          </w:tcPr>
          <w:p>
            <w:pPr>
              <w:jc w:val="center"/>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eastAsia="zh-CN"/>
              </w:rPr>
              <w:t>监测结果分析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921" w:type="dxa"/>
            <w:noWrap w:val="0"/>
            <w:vAlign w:val="center"/>
          </w:tcPr>
          <w:p>
            <w:pPr>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生态</w:t>
            </w:r>
          </w:p>
        </w:tc>
        <w:tc>
          <w:tcPr>
            <w:tcW w:w="1974" w:type="dxa"/>
            <w:noWrap w:val="0"/>
            <w:vAlign w:val="center"/>
          </w:tcPr>
          <w:p>
            <w:pPr>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p>
        </w:tc>
        <w:tc>
          <w:tcPr>
            <w:tcW w:w="1419" w:type="dxa"/>
            <w:noWrap w:val="0"/>
            <w:vAlign w:val="center"/>
          </w:tcPr>
          <w:p>
            <w:pPr>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p>
        </w:tc>
        <w:tc>
          <w:tcPr>
            <w:tcW w:w="2630" w:type="dxa"/>
            <w:noWrap w:val="0"/>
            <w:vAlign w:val="center"/>
          </w:tcPr>
          <w:p>
            <w:pPr>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p>
        </w:tc>
        <w:tc>
          <w:tcPr>
            <w:tcW w:w="1874" w:type="dxa"/>
            <w:noWrap w:val="0"/>
            <w:vAlign w:val="center"/>
          </w:tcPr>
          <w:p>
            <w:pPr>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8" w:hRule="atLeast"/>
          <w:jc w:val="center"/>
        </w:trPr>
        <w:tc>
          <w:tcPr>
            <w:tcW w:w="921" w:type="dxa"/>
            <w:noWrap w:val="0"/>
            <w:vAlign w:val="center"/>
          </w:tcPr>
          <w:p>
            <w:pPr>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水</w:t>
            </w:r>
          </w:p>
        </w:tc>
        <w:tc>
          <w:tcPr>
            <w:tcW w:w="1974" w:type="dxa"/>
            <w:noWrap w:val="0"/>
            <w:vAlign w:val="center"/>
          </w:tcPr>
          <w:p>
            <w:pPr>
              <w:pStyle w:val="20"/>
              <w:numPr>
                <w:ilvl w:val="0"/>
                <w:numId w:val="0"/>
              </w:numPr>
              <w:bidi w:val="0"/>
              <w:spacing w:line="360" w:lineRule="auto"/>
              <w:ind w:right="0" w:rightChars="0"/>
              <w:jc w:val="both"/>
              <w:rPr>
                <w:rFonts w:hint="eastAsia" w:cs="Times New Roman"/>
                <w:b w:val="0"/>
                <w:bCs w:val="0"/>
                <w:color w:val="auto"/>
                <w:sz w:val="24"/>
                <w:szCs w:val="24"/>
                <w:vertAlign w:val="baseline"/>
                <w:lang w:val="en-US" w:eastAsia="zh-CN"/>
              </w:rPr>
            </w:pPr>
            <w:r>
              <w:rPr>
                <w:rFonts w:hint="default" w:ascii="Times New Roman" w:hAnsi="Times New Roman" w:eastAsia="宋体" w:cs="Times New Roman"/>
                <w:color w:val="auto"/>
                <w:sz w:val="24"/>
                <w:szCs w:val="24"/>
                <w:lang w:eastAsia="zh-CN"/>
              </w:rPr>
              <w:t>20</w:t>
            </w:r>
            <w:r>
              <w:rPr>
                <w:rFonts w:hint="eastAsia" w:cs="Times New Roman"/>
                <w:color w:val="auto"/>
                <w:sz w:val="24"/>
                <w:szCs w:val="24"/>
                <w:lang w:val="en-US" w:eastAsia="zh-CN"/>
              </w:rPr>
              <w:t>21</w:t>
            </w:r>
            <w:r>
              <w:rPr>
                <w:rFonts w:hint="default" w:ascii="Times New Roman" w:hAnsi="Times New Roman" w:eastAsia="宋体" w:cs="Times New Roman"/>
                <w:color w:val="auto"/>
                <w:sz w:val="24"/>
                <w:szCs w:val="24"/>
                <w:lang w:eastAsia="zh-CN"/>
              </w:rPr>
              <w:t>.1</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lang w:eastAsia="zh-CN"/>
              </w:rPr>
              <w:t>.</w:t>
            </w:r>
            <w:r>
              <w:rPr>
                <w:rFonts w:hint="eastAsia" w:cs="Times New Roman"/>
                <w:color w:val="auto"/>
                <w:sz w:val="24"/>
                <w:szCs w:val="24"/>
                <w:lang w:val="en-US" w:eastAsia="zh-CN"/>
              </w:rPr>
              <w:t>22</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20</w:t>
            </w:r>
            <w:r>
              <w:rPr>
                <w:rFonts w:hint="eastAsia" w:cs="Times New Roman"/>
                <w:color w:val="auto"/>
                <w:sz w:val="24"/>
                <w:szCs w:val="24"/>
                <w:lang w:val="en-US" w:eastAsia="zh-CN"/>
              </w:rPr>
              <w:t>21</w:t>
            </w:r>
            <w:r>
              <w:rPr>
                <w:rFonts w:hint="default" w:ascii="Times New Roman" w:hAnsi="Times New Roman" w:eastAsia="宋体" w:cs="Times New Roman"/>
                <w:color w:val="auto"/>
                <w:sz w:val="24"/>
                <w:szCs w:val="24"/>
                <w:lang w:eastAsia="zh-CN"/>
              </w:rPr>
              <w:t>.1</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lang w:eastAsia="zh-CN"/>
              </w:rPr>
              <w:t>.</w:t>
            </w:r>
            <w:r>
              <w:rPr>
                <w:rFonts w:hint="eastAsia" w:cs="Times New Roman"/>
                <w:color w:val="auto"/>
                <w:sz w:val="24"/>
                <w:szCs w:val="24"/>
                <w:lang w:val="en-US" w:eastAsia="zh-CN"/>
              </w:rPr>
              <w:t>23</w:t>
            </w:r>
            <w:r>
              <w:rPr>
                <w:rFonts w:hint="eastAsia" w:ascii="Times New Roman" w:hAnsi="Times New Roman" w:eastAsia="宋体" w:cs="Times New Roman"/>
                <w:color w:val="auto"/>
                <w:sz w:val="24"/>
                <w:szCs w:val="24"/>
                <w:lang w:eastAsia="zh-CN"/>
              </w:rPr>
              <w:t>，共</w:t>
            </w:r>
            <w:r>
              <w:rPr>
                <w:rFonts w:hint="default" w:ascii="Times New Roman" w:hAnsi="Times New Roman" w:eastAsia="宋体" w:cs="Times New Roman"/>
                <w:color w:val="auto"/>
                <w:sz w:val="24"/>
                <w:szCs w:val="24"/>
                <w:lang w:eastAsia="zh-CN"/>
              </w:rPr>
              <w:t>2天</w:t>
            </w:r>
            <w:r>
              <w:rPr>
                <w:rFonts w:hint="eastAsia" w:ascii="Times New Roman" w:hAnsi="Times New Roman" w:eastAsia="宋体" w:cs="Times New Roman"/>
                <w:color w:val="auto"/>
                <w:sz w:val="24"/>
                <w:szCs w:val="24"/>
                <w:lang w:eastAsia="zh-CN"/>
              </w:rPr>
              <w:t>，</w:t>
            </w:r>
            <w:r>
              <w:rPr>
                <w:rFonts w:hint="eastAsia" w:cs="Times New Roman"/>
                <w:b w:val="0"/>
                <w:bCs w:val="0"/>
                <w:color w:val="auto"/>
                <w:sz w:val="24"/>
                <w:szCs w:val="24"/>
                <w:vertAlign w:val="baseline"/>
                <w:lang w:val="en-US" w:eastAsia="zh-CN"/>
              </w:rPr>
              <w:t>每天每个断面采样2次，取日混合样。</w:t>
            </w:r>
          </w:p>
          <w:p>
            <w:pPr>
              <w:spacing w:line="360" w:lineRule="auto"/>
              <w:jc w:val="center"/>
              <w:rPr>
                <w:rFonts w:hint="default" w:ascii="Times New Roman" w:hAnsi="Times New Roman" w:eastAsia="宋体" w:cs="Times New Roman"/>
                <w:color w:val="auto"/>
                <w:sz w:val="24"/>
                <w:szCs w:val="24"/>
                <w:lang w:eastAsia="zh-CN"/>
              </w:rPr>
            </w:pPr>
          </w:p>
        </w:tc>
        <w:tc>
          <w:tcPr>
            <w:tcW w:w="1419" w:type="dxa"/>
            <w:noWrap w:val="0"/>
            <w:vAlign w:val="center"/>
          </w:tcPr>
          <w:p>
            <w:pPr>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库区</w:t>
            </w:r>
            <w:r>
              <w:rPr>
                <w:rFonts w:hint="eastAsia" w:ascii="Times New Roman" w:hAnsi="Times New Roman" w:eastAsia="宋体" w:cs="Times New Roman"/>
                <w:color w:val="auto"/>
                <w:sz w:val="24"/>
                <w:szCs w:val="24"/>
                <w:lang w:eastAsia="zh-CN"/>
              </w:rPr>
              <w:t>和</w:t>
            </w:r>
          </w:p>
          <w:p>
            <w:pPr>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库尾</w:t>
            </w:r>
          </w:p>
        </w:tc>
        <w:tc>
          <w:tcPr>
            <w:tcW w:w="2630" w:type="dxa"/>
            <w:noWrap w:val="0"/>
            <w:vAlign w:val="center"/>
          </w:tcPr>
          <w:p>
            <w:pPr>
              <w:spacing w:line="360" w:lineRule="auto"/>
              <w:jc w:val="left"/>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水温、pH、溶解氧、五日生化需氧量（BOD</w:t>
            </w:r>
            <w:r>
              <w:rPr>
                <w:rFonts w:hint="default" w:ascii="Times New Roman" w:hAnsi="Times New Roman" w:eastAsia="宋体" w:cs="Times New Roman"/>
                <w:color w:val="auto"/>
                <w:sz w:val="24"/>
                <w:szCs w:val="24"/>
                <w:vertAlign w:val="subscript"/>
                <w:lang w:eastAsia="zh-CN"/>
              </w:rPr>
              <w:t>5</w:t>
            </w:r>
            <w:r>
              <w:rPr>
                <w:rFonts w:hint="default" w:ascii="Times New Roman" w:hAnsi="Times New Roman" w:eastAsia="宋体" w:cs="Times New Roman"/>
                <w:color w:val="auto"/>
                <w:sz w:val="24"/>
                <w:szCs w:val="24"/>
                <w:lang w:eastAsia="zh-CN"/>
              </w:rPr>
              <w:t>）、氨氮、总氮、总磷、铜、锌、硒、砷、汞、镉、铅、六价铬、高锰酸盐指数、氟化物、氰化物、挥发酚、石油类、阴离子表面活性剂、粪大肠菌群、硫酸盐、氯化物、硝酸盐、铁、锰、硫化物、化学需氧量共</w:t>
            </w:r>
            <w:r>
              <w:rPr>
                <w:rFonts w:hint="default" w:ascii="Times New Roman" w:hAnsi="Times New Roman" w:eastAsia="宋体" w:cs="Times New Roman"/>
                <w:color w:val="auto"/>
                <w:sz w:val="24"/>
                <w:szCs w:val="24"/>
                <w:lang w:val="en-US" w:eastAsia="zh-CN"/>
              </w:rPr>
              <w:t>29项</w:t>
            </w:r>
          </w:p>
        </w:tc>
        <w:tc>
          <w:tcPr>
            <w:tcW w:w="1874" w:type="dxa"/>
            <w:noWrap w:val="0"/>
            <w:vAlign w:val="center"/>
          </w:tcPr>
          <w:p>
            <w:pPr>
              <w:spacing w:line="360" w:lineRule="auto"/>
              <w:jc w:val="left"/>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满足《地表水水环境质量标准》</w:t>
            </w:r>
            <w:r>
              <w:rPr>
                <w:rFonts w:hint="default" w:ascii="Times New Roman" w:hAnsi="Times New Roman" w:eastAsia="宋体" w:cs="Times New Roman"/>
                <w:color w:val="auto"/>
                <w:sz w:val="21"/>
                <w:szCs w:val="21"/>
                <w:lang w:eastAsia="zh-CN"/>
              </w:rPr>
              <w:t>（GB 3838-2002）</w:t>
            </w:r>
            <w:r>
              <w:rPr>
                <w:rFonts w:hint="default" w:ascii="Times New Roman" w:hAnsi="Times New Roman" w:eastAsia="宋体" w:cs="Times New Roman"/>
                <w:color w:val="auto"/>
                <w:sz w:val="24"/>
                <w:szCs w:val="24"/>
                <w:lang w:eastAsia="zh-CN"/>
              </w:rPr>
              <w:t>中Ⅲ级标准限值要求</w:t>
            </w:r>
            <w:r>
              <w:rPr>
                <w:rFonts w:hint="eastAsia" w:ascii="Times New Roman" w:hAnsi="Times New Roman" w:eastAsia="宋体" w:cs="Times New Roman"/>
                <w:color w:val="auto"/>
                <w:sz w:val="24"/>
                <w:szCs w:val="24"/>
                <w:lang w:eastAsia="zh-CN"/>
              </w:rPr>
              <w:t>、</w:t>
            </w:r>
            <w:r>
              <w:rPr>
                <w:rFonts w:hint="default" w:ascii="Times New Roman" w:hAnsi="Times New Roman" w:cs="Times New Roman"/>
                <w:color w:val="auto"/>
                <w:kern w:val="0"/>
                <w:sz w:val="24"/>
                <w:szCs w:val="24"/>
                <w:lang w:bidi="ar"/>
              </w:rPr>
              <w:t>表2《集中式生活饮用水地表水源地补充项目标准限值相关要</w:t>
            </w:r>
            <w:r>
              <w:rPr>
                <w:rFonts w:hint="eastAsia" w:ascii="Times New Roman" w:hAnsi="Times New Roman" w:cs="Times New Roman"/>
                <w:color w:val="auto"/>
                <w:kern w:val="0"/>
                <w:sz w:val="24"/>
                <w:szCs w:val="24"/>
                <w:lang w:eastAsia="zh-CN" w:bidi="ar"/>
              </w:rPr>
              <w:t>求和</w:t>
            </w:r>
            <w:r>
              <w:rPr>
                <w:rFonts w:hint="default" w:ascii="Times New Roman" w:hAnsi="Times New Roman" w:cs="Times New Roman"/>
                <w:color w:val="auto"/>
                <w:kern w:val="0"/>
                <w:sz w:val="24"/>
                <w:lang w:bidi="ar"/>
              </w:rPr>
              <w:t>《农田灌溉水质标准》</w:t>
            </w:r>
            <w:r>
              <w:rPr>
                <w:rFonts w:hint="default" w:ascii="Times New Roman" w:hAnsi="Times New Roman" w:cs="Times New Roman"/>
                <w:color w:val="auto"/>
                <w:kern w:val="0"/>
                <w:sz w:val="21"/>
                <w:szCs w:val="21"/>
                <w:lang w:bidi="ar"/>
              </w:rPr>
              <w:t>（GB5084-2005）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921" w:type="dxa"/>
            <w:noWrap w:val="0"/>
            <w:vAlign w:val="center"/>
          </w:tcPr>
          <w:p>
            <w:pPr>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气</w:t>
            </w:r>
          </w:p>
        </w:tc>
        <w:tc>
          <w:tcPr>
            <w:tcW w:w="1974" w:type="dxa"/>
            <w:noWrap w:val="0"/>
            <w:vAlign w:val="center"/>
          </w:tcPr>
          <w:p>
            <w:pPr>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p>
        </w:tc>
        <w:tc>
          <w:tcPr>
            <w:tcW w:w="1419" w:type="dxa"/>
            <w:noWrap w:val="0"/>
            <w:vAlign w:val="center"/>
          </w:tcPr>
          <w:p>
            <w:pPr>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p>
        </w:tc>
        <w:tc>
          <w:tcPr>
            <w:tcW w:w="2630" w:type="dxa"/>
            <w:noWrap w:val="0"/>
            <w:vAlign w:val="center"/>
          </w:tcPr>
          <w:p>
            <w:pPr>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p>
        </w:tc>
        <w:tc>
          <w:tcPr>
            <w:tcW w:w="1874" w:type="dxa"/>
            <w:noWrap w:val="0"/>
            <w:vAlign w:val="center"/>
          </w:tcPr>
          <w:p>
            <w:pPr>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921" w:type="dxa"/>
            <w:noWrap w:val="0"/>
            <w:vAlign w:val="center"/>
          </w:tcPr>
          <w:p>
            <w:pPr>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声</w:t>
            </w:r>
          </w:p>
        </w:tc>
        <w:tc>
          <w:tcPr>
            <w:tcW w:w="1974" w:type="dxa"/>
            <w:noWrap w:val="0"/>
            <w:vAlign w:val="center"/>
          </w:tcPr>
          <w:p>
            <w:pPr>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p>
        </w:tc>
        <w:tc>
          <w:tcPr>
            <w:tcW w:w="1419" w:type="dxa"/>
            <w:noWrap w:val="0"/>
            <w:vAlign w:val="center"/>
          </w:tcPr>
          <w:p>
            <w:pPr>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p>
        </w:tc>
        <w:tc>
          <w:tcPr>
            <w:tcW w:w="2630" w:type="dxa"/>
            <w:noWrap w:val="0"/>
            <w:vAlign w:val="center"/>
          </w:tcPr>
          <w:p>
            <w:pPr>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p>
        </w:tc>
        <w:tc>
          <w:tcPr>
            <w:tcW w:w="1874" w:type="dxa"/>
            <w:noWrap w:val="0"/>
            <w:vAlign w:val="center"/>
          </w:tcPr>
          <w:p>
            <w:pPr>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921" w:type="dxa"/>
            <w:noWrap w:val="0"/>
            <w:vAlign w:val="center"/>
          </w:tcPr>
          <w:p>
            <w:pPr>
              <w:spacing w:line="360" w:lineRule="auto"/>
              <w:jc w:val="center"/>
              <w:rPr>
                <w:rFonts w:hint="default"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电磁、振动</w:t>
            </w:r>
          </w:p>
        </w:tc>
        <w:tc>
          <w:tcPr>
            <w:tcW w:w="1974" w:type="dxa"/>
            <w:noWrap w:val="0"/>
            <w:vAlign w:val="center"/>
          </w:tcPr>
          <w:p>
            <w:pPr>
              <w:spacing w:line="360" w:lineRule="auto"/>
              <w:jc w:val="center"/>
              <w:rPr>
                <w:rFonts w:hint="default" w:ascii="Times New Roman" w:hAnsi="Times New Roman" w:eastAsia="宋体" w:cs="Times New Roman"/>
                <w:color w:val="auto"/>
                <w:sz w:val="24"/>
                <w:szCs w:val="24"/>
                <w:lang w:eastAsia="zh-CN"/>
              </w:rPr>
            </w:pPr>
          </w:p>
        </w:tc>
        <w:tc>
          <w:tcPr>
            <w:tcW w:w="1419" w:type="dxa"/>
            <w:noWrap w:val="0"/>
            <w:vAlign w:val="center"/>
          </w:tcPr>
          <w:p>
            <w:pPr>
              <w:spacing w:line="360" w:lineRule="auto"/>
              <w:jc w:val="center"/>
              <w:rPr>
                <w:rFonts w:hint="default" w:ascii="Times New Roman" w:hAnsi="Times New Roman" w:eastAsia="宋体" w:cs="Times New Roman"/>
                <w:color w:val="auto"/>
                <w:sz w:val="24"/>
                <w:szCs w:val="24"/>
                <w:lang w:eastAsia="zh-CN"/>
              </w:rPr>
            </w:pPr>
          </w:p>
        </w:tc>
        <w:tc>
          <w:tcPr>
            <w:tcW w:w="2630" w:type="dxa"/>
            <w:noWrap w:val="0"/>
            <w:vAlign w:val="center"/>
          </w:tcPr>
          <w:p>
            <w:pPr>
              <w:spacing w:line="360" w:lineRule="auto"/>
              <w:jc w:val="center"/>
              <w:rPr>
                <w:rFonts w:hint="default" w:ascii="Times New Roman" w:hAnsi="Times New Roman" w:eastAsia="宋体" w:cs="Times New Roman"/>
                <w:color w:val="auto"/>
                <w:sz w:val="24"/>
                <w:szCs w:val="24"/>
                <w:lang w:eastAsia="zh-CN"/>
              </w:rPr>
            </w:pPr>
          </w:p>
        </w:tc>
        <w:tc>
          <w:tcPr>
            <w:tcW w:w="1874" w:type="dxa"/>
            <w:noWrap w:val="0"/>
            <w:vAlign w:val="center"/>
          </w:tcPr>
          <w:p>
            <w:pPr>
              <w:spacing w:line="360" w:lineRule="auto"/>
              <w:jc w:val="center"/>
              <w:rPr>
                <w:rFonts w:hint="default" w:ascii="Times New Roman" w:hAnsi="Times New Roman" w:eastAsia="宋体"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921" w:type="dxa"/>
            <w:noWrap w:val="0"/>
            <w:vAlign w:val="center"/>
          </w:tcPr>
          <w:p>
            <w:pPr>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其他</w:t>
            </w:r>
          </w:p>
        </w:tc>
        <w:tc>
          <w:tcPr>
            <w:tcW w:w="1974" w:type="dxa"/>
            <w:noWrap w:val="0"/>
            <w:vAlign w:val="center"/>
          </w:tcPr>
          <w:p>
            <w:pPr>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p>
        </w:tc>
        <w:tc>
          <w:tcPr>
            <w:tcW w:w="1419" w:type="dxa"/>
            <w:noWrap w:val="0"/>
            <w:vAlign w:val="center"/>
          </w:tcPr>
          <w:p>
            <w:pPr>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p>
        </w:tc>
        <w:tc>
          <w:tcPr>
            <w:tcW w:w="2630" w:type="dxa"/>
            <w:noWrap w:val="0"/>
            <w:vAlign w:val="center"/>
          </w:tcPr>
          <w:p>
            <w:pPr>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p>
        </w:tc>
        <w:tc>
          <w:tcPr>
            <w:tcW w:w="1874" w:type="dxa"/>
            <w:noWrap w:val="0"/>
            <w:vAlign w:val="center"/>
          </w:tcPr>
          <w:p>
            <w:pPr>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p>
        </w:tc>
      </w:tr>
    </w:tbl>
    <w:p>
      <w:pPr>
        <w:pStyle w:val="20"/>
        <w:bidi w:val="0"/>
        <w:ind w:left="0" w:leftChars="0" w:firstLine="0" w:firstLineChars="0"/>
        <w:jc w:val="center"/>
        <w:rPr>
          <w:rFonts w:hint="default" w:ascii="Times New Roman" w:hAnsi="Times New Roman" w:cs="Times New Roman" w:eastAsiaTheme="minorEastAsia"/>
          <w:b/>
          <w:bCs/>
          <w:color w:val="auto"/>
          <w:sz w:val="24"/>
          <w:szCs w:val="24"/>
          <w:lang w:val="en-US" w:eastAsia="zh-CN"/>
        </w:rPr>
      </w:pPr>
      <w:r>
        <w:rPr>
          <w:rFonts w:hint="default" w:ascii="Times New Roman" w:hAnsi="Times New Roman" w:cs="Times New Roman" w:eastAsiaTheme="minorEastAsia"/>
          <w:b/>
          <w:bCs/>
          <w:color w:val="auto"/>
          <w:sz w:val="28"/>
          <w:szCs w:val="28"/>
          <w:lang w:val="en-US" w:eastAsia="zh-CN"/>
        </w:rPr>
        <w:t>表9 环境管理状况及监测计划</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0"/>
              <w:bidi w:val="0"/>
              <w:ind w:left="0" w:leftChars="0" w:firstLine="0" w:firstLineChars="0"/>
              <w:jc w:val="both"/>
              <w:rPr>
                <w:rFonts w:hint="eastAsia" w:ascii="Times New Roman" w:hAnsi="Times New Roman" w:cs="Times New Roman" w:eastAsiaTheme="minorEastAsia"/>
                <w:b/>
                <w:bCs/>
                <w:color w:val="auto"/>
                <w:sz w:val="24"/>
                <w:szCs w:val="24"/>
                <w:vertAlign w:val="baseline"/>
                <w:lang w:val="en-US" w:eastAsia="zh-CN"/>
              </w:rPr>
            </w:pPr>
            <w:r>
              <w:rPr>
                <w:rFonts w:hint="eastAsia" w:ascii="Times New Roman" w:hAnsi="Times New Roman" w:cs="Times New Roman" w:eastAsiaTheme="minorEastAsia"/>
                <w:b/>
                <w:bCs/>
                <w:color w:val="auto"/>
                <w:sz w:val="24"/>
                <w:szCs w:val="24"/>
                <w:vertAlign w:val="baseline"/>
                <w:lang w:val="en-US" w:eastAsia="zh-CN"/>
              </w:rPr>
              <w:t>环境管理机构设置（分施工期和运行期）</w:t>
            </w:r>
          </w:p>
          <w:p>
            <w:pPr>
              <w:pStyle w:val="20"/>
              <w:numPr>
                <w:ilvl w:val="0"/>
                <w:numId w:val="12"/>
              </w:numPr>
              <w:bidi w:val="0"/>
              <w:ind w:left="0" w:leftChars="0" w:firstLine="0" w:firstLineChars="0"/>
              <w:jc w:val="both"/>
              <w:rPr>
                <w:rFonts w:hint="eastAsia" w:ascii="Times New Roman" w:hAnsi="Times New Roman" w:cs="Times New Roman" w:eastAsiaTheme="minorEastAsia"/>
                <w:b/>
                <w:bCs/>
                <w:color w:val="auto"/>
                <w:sz w:val="24"/>
                <w:szCs w:val="24"/>
                <w:vertAlign w:val="baseline"/>
                <w:lang w:val="en-US" w:eastAsia="zh-CN"/>
              </w:rPr>
            </w:pPr>
            <w:r>
              <w:rPr>
                <w:rFonts w:hint="eastAsia" w:ascii="Times New Roman" w:hAnsi="Times New Roman" w:cs="Times New Roman" w:eastAsiaTheme="minorEastAsia"/>
                <w:b/>
                <w:bCs/>
                <w:color w:val="auto"/>
                <w:sz w:val="24"/>
                <w:szCs w:val="24"/>
                <w:vertAlign w:val="baseline"/>
                <w:lang w:val="en-US" w:eastAsia="zh-CN"/>
              </w:rPr>
              <w:t>施工期环境管理</w:t>
            </w:r>
          </w:p>
          <w:p>
            <w:pPr>
              <w:pStyle w:val="20"/>
              <w:numPr>
                <w:ilvl w:val="0"/>
                <w:numId w:val="0"/>
              </w:numPr>
              <w:bidi w:val="0"/>
              <w:ind w:leftChars="0" w:right="0" w:rightChars="0" w:firstLine="480" w:firstLineChars="200"/>
              <w:jc w:val="both"/>
              <w:rPr>
                <w:rFonts w:hint="eastAsia" w:ascii="Times New Roman" w:hAnsi="Times New Roman" w:cs="Times New Roman" w:eastAsiaTheme="minorEastAsia"/>
                <w:b w:val="0"/>
                <w:bCs w:val="0"/>
                <w:color w:val="auto"/>
                <w:sz w:val="24"/>
                <w:szCs w:val="24"/>
                <w:vertAlign w:val="baseline"/>
                <w:lang w:val="en-US" w:eastAsia="zh-CN"/>
              </w:rPr>
            </w:pPr>
            <w:r>
              <w:rPr>
                <w:rFonts w:hint="eastAsia" w:ascii="Times New Roman" w:hAnsi="Times New Roman" w:cs="Times New Roman" w:eastAsiaTheme="minorEastAsia"/>
                <w:b w:val="0"/>
                <w:bCs w:val="0"/>
                <w:color w:val="auto"/>
                <w:sz w:val="24"/>
                <w:szCs w:val="24"/>
                <w:vertAlign w:val="baseline"/>
                <w:lang w:val="en-US" w:eastAsia="zh-CN"/>
              </w:rPr>
              <w:t>经调查，施工期设置了系统的环境管理制度，有独立的环境管理机构及人员。通过现场调查，项目施工期间没有发生污染事故，没有接到环保</w:t>
            </w:r>
            <w:r>
              <w:rPr>
                <w:rFonts w:hint="eastAsia" w:cs="Times New Roman" w:eastAsiaTheme="minorEastAsia"/>
                <w:b w:val="0"/>
                <w:bCs w:val="0"/>
                <w:color w:val="auto"/>
                <w:sz w:val="24"/>
                <w:szCs w:val="24"/>
                <w:vertAlign w:val="baseline"/>
                <w:lang w:val="en-US" w:eastAsia="zh-CN"/>
              </w:rPr>
              <w:t>投诉电话</w:t>
            </w:r>
            <w:r>
              <w:rPr>
                <w:rFonts w:hint="eastAsia" w:ascii="Times New Roman" w:hAnsi="Times New Roman" w:cs="Times New Roman" w:eastAsiaTheme="minorEastAsia"/>
                <w:b w:val="0"/>
                <w:bCs w:val="0"/>
                <w:color w:val="auto"/>
                <w:sz w:val="24"/>
                <w:szCs w:val="24"/>
                <w:vertAlign w:val="baseline"/>
                <w:lang w:val="en-US" w:eastAsia="zh-CN"/>
              </w:rPr>
              <w:t>。</w:t>
            </w:r>
          </w:p>
          <w:p>
            <w:pPr>
              <w:pStyle w:val="20"/>
              <w:numPr>
                <w:ilvl w:val="0"/>
                <w:numId w:val="12"/>
              </w:numPr>
              <w:bidi w:val="0"/>
              <w:ind w:left="0" w:leftChars="0" w:right="0" w:rightChars="0" w:firstLine="0" w:firstLineChars="0"/>
              <w:jc w:val="both"/>
              <w:rPr>
                <w:rFonts w:hint="eastAsia" w:ascii="Times New Roman" w:hAnsi="Times New Roman" w:cs="Times New Roman" w:eastAsiaTheme="minorEastAsia"/>
                <w:b/>
                <w:bCs/>
                <w:color w:val="auto"/>
                <w:sz w:val="24"/>
                <w:szCs w:val="24"/>
                <w:vertAlign w:val="baseline"/>
                <w:lang w:val="en-US" w:eastAsia="zh-CN"/>
              </w:rPr>
            </w:pPr>
            <w:r>
              <w:rPr>
                <w:rFonts w:hint="eastAsia" w:ascii="Times New Roman" w:hAnsi="Times New Roman" w:cs="Times New Roman" w:eastAsiaTheme="minorEastAsia"/>
                <w:b/>
                <w:bCs/>
                <w:color w:val="auto"/>
                <w:sz w:val="24"/>
                <w:szCs w:val="24"/>
                <w:vertAlign w:val="baseline"/>
                <w:lang w:val="en-US" w:eastAsia="zh-CN"/>
              </w:rPr>
              <w:t>运行期环境管理</w:t>
            </w:r>
          </w:p>
          <w:p>
            <w:pPr>
              <w:spacing w:line="360" w:lineRule="auto"/>
              <w:ind w:firstLine="480" w:firstLineChars="200"/>
              <w:jc w:val="left"/>
              <w:rPr>
                <w:rFonts w:hint="eastAsia"/>
                <w:color w:val="auto"/>
                <w:vertAlign w:val="baseline"/>
                <w:lang w:eastAsia="zh-CN"/>
              </w:rPr>
            </w:pPr>
            <w:r>
              <w:rPr>
                <w:rFonts w:hint="eastAsia" w:ascii="Times New Roman" w:hAnsi="Times New Roman" w:cs="Times New Roman" w:eastAsiaTheme="minorEastAsia"/>
                <w:b w:val="0"/>
                <w:bCs w:val="0"/>
                <w:color w:val="auto"/>
                <w:sz w:val="24"/>
                <w:szCs w:val="24"/>
                <w:vertAlign w:val="baseline"/>
                <w:lang w:val="en-US" w:eastAsia="zh-CN"/>
              </w:rPr>
              <w:t>设置了</w:t>
            </w:r>
            <w:r>
              <w:rPr>
                <w:rFonts w:hint="eastAsia" w:ascii="Times New Roman" w:hAnsi="Times New Roman" w:cs="Times New Roman"/>
                <w:b w:val="0"/>
                <w:bCs w:val="0"/>
                <w:color w:val="auto"/>
                <w:sz w:val="24"/>
                <w:szCs w:val="24"/>
                <w:vertAlign w:val="baseline"/>
                <w:lang w:val="en-US" w:eastAsia="zh-CN"/>
              </w:rPr>
              <w:t>2</w:t>
            </w:r>
            <w:r>
              <w:rPr>
                <w:rFonts w:hint="eastAsia" w:ascii="Times New Roman" w:hAnsi="Times New Roman" w:cs="Times New Roman" w:eastAsiaTheme="minorEastAsia"/>
                <w:b w:val="0"/>
                <w:bCs w:val="0"/>
                <w:color w:val="auto"/>
                <w:sz w:val="24"/>
                <w:szCs w:val="24"/>
                <w:vertAlign w:val="baseline"/>
                <w:lang w:val="en-US" w:eastAsia="zh-CN"/>
              </w:rPr>
              <w:t>名</w:t>
            </w:r>
            <w:r>
              <w:rPr>
                <w:rFonts w:hint="eastAsia" w:ascii="Times New Roman" w:hAnsi="Times New Roman" w:cs="Times New Roman"/>
                <w:b w:val="0"/>
                <w:bCs w:val="0"/>
                <w:color w:val="auto"/>
                <w:sz w:val="24"/>
                <w:szCs w:val="24"/>
                <w:vertAlign w:val="baseline"/>
                <w:lang w:val="en-US" w:eastAsia="zh-CN"/>
              </w:rPr>
              <w:t>水库</w:t>
            </w:r>
            <w:r>
              <w:rPr>
                <w:rFonts w:hint="eastAsia" w:ascii="Times New Roman" w:hAnsi="Times New Roman" w:cs="Times New Roman" w:eastAsiaTheme="minorEastAsia"/>
                <w:b w:val="0"/>
                <w:bCs w:val="0"/>
                <w:color w:val="auto"/>
                <w:sz w:val="24"/>
                <w:szCs w:val="24"/>
                <w:vertAlign w:val="baseline"/>
                <w:lang w:val="en-US" w:eastAsia="zh-CN"/>
              </w:rPr>
              <w:t>管理人员负责工程的正常运营管理工作，并进行环保管理。</w:t>
            </w:r>
            <w:r>
              <w:rPr>
                <w:rFonts w:hint="eastAsia" w:cs="Times New Roman" w:eastAsiaTheme="minorEastAsia"/>
                <w:b w:val="0"/>
                <w:bCs w:val="0"/>
                <w:color w:val="auto"/>
                <w:sz w:val="24"/>
                <w:szCs w:val="24"/>
                <w:vertAlign w:val="baseline"/>
                <w:lang w:val="en-US" w:eastAsia="zh-CN"/>
              </w:rPr>
              <w:t>管理人员对泵站的运行状况进行一周一次的巡视</w:t>
            </w:r>
            <w:r>
              <w:rPr>
                <w:rFonts w:hint="eastAsia"/>
                <w:color w:val="auto"/>
                <w:lang w:eastAsia="zh-CN"/>
              </w:rPr>
              <w:t>，</w:t>
            </w:r>
            <w:r>
              <w:rPr>
                <w:rFonts w:hint="eastAsia" w:cs="Times New Roman" w:eastAsiaTheme="minorEastAsia"/>
                <w:b w:val="0"/>
                <w:bCs w:val="0"/>
                <w:color w:val="auto"/>
                <w:sz w:val="24"/>
                <w:szCs w:val="24"/>
                <w:vertAlign w:val="baseline"/>
                <w:lang w:val="en-US" w:eastAsia="zh-CN"/>
              </w:rPr>
              <w:t>定期打捞库区水体漂浮物并与生活垃圾一起处置，防止可能对水库造成污染的行为的发生</w:t>
            </w:r>
            <w:r>
              <w:rPr>
                <w:rFonts w:hint="eastAsia" w:cs="Times New Roman"/>
                <w:b w:val="0"/>
                <w:bCs w:val="0"/>
                <w:color w:val="auto"/>
                <w:sz w:val="24"/>
                <w:szCs w:val="24"/>
                <w:vertAlign w:val="baseline"/>
                <w:lang w:val="en-US" w:eastAsia="zh-CN"/>
              </w:rPr>
              <w:t>；经常检查对</w:t>
            </w:r>
            <w:r>
              <w:rPr>
                <w:rFonts w:hint="eastAsia" w:cs="Times New Roman" w:eastAsiaTheme="minorEastAsia"/>
                <w:b w:val="0"/>
                <w:bCs w:val="0"/>
                <w:color w:val="auto"/>
                <w:sz w:val="24"/>
                <w:szCs w:val="24"/>
                <w:vertAlign w:val="baseline"/>
                <w:lang w:val="en-US" w:eastAsia="zh-CN"/>
              </w:rPr>
              <w:t>水库周围</w:t>
            </w:r>
            <w:r>
              <w:rPr>
                <w:rFonts w:hint="eastAsia" w:cs="Times New Roman"/>
                <w:b w:val="0"/>
                <w:bCs w:val="0"/>
                <w:color w:val="auto"/>
                <w:sz w:val="24"/>
                <w:szCs w:val="24"/>
                <w:vertAlign w:val="baseline"/>
                <w:lang w:val="en-US" w:eastAsia="zh-CN"/>
              </w:rPr>
              <w:t>的</w:t>
            </w:r>
            <w:r>
              <w:rPr>
                <w:rFonts w:hint="eastAsia" w:cs="Times New Roman" w:eastAsiaTheme="minorEastAsia"/>
                <w:b w:val="0"/>
                <w:bCs w:val="0"/>
                <w:color w:val="auto"/>
                <w:sz w:val="24"/>
                <w:szCs w:val="24"/>
                <w:vertAlign w:val="baseline"/>
                <w:lang w:val="en-US" w:eastAsia="zh-CN"/>
              </w:rPr>
              <w:t>拦栅及标识标牌</w:t>
            </w:r>
            <w:r>
              <w:rPr>
                <w:rFonts w:hint="eastAsia" w:cs="Times New Roman"/>
                <w:b w:val="0"/>
                <w:bCs w:val="0"/>
                <w:color w:val="auto"/>
                <w:sz w:val="24"/>
                <w:szCs w:val="24"/>
                <w:vertAlign w:val="baseline"/>
                <w:lang w:val="en-US" w:eastAsia="zh-CN"/>
              </w:rPr>
              <w:t>完整情况</w:t>
            </w:r>
            <w:r>
              <w:rPr>
                <w:rFonts w:hint="eastAsia" w:cs="Times New Roman" w:eastAsiaTheme="minorEastAsia"/>
                <w:b w:val="0"/>
                <w:bCs w:val="0"/>
                <w:color w:val="auto"/>
                <w:sz w:val="24"/>
                <w:szCs w:val="24"/>
                <w:vertAlign w:val="baseline"/>
                <w:lang w:val="en-US" w:eastAsia="zh-CN"/>
              </w:rPr>
              <w:t>，</w:t>
            </w:r>
            <w:r>
              <w:rPr>
                <w:rFonts w:hint="eastAsia" w:cs="Times New Roman"/>
                <w:b w:val="0"/>
                <w:bCs w:val="0"/>
                <w:color w:val="auto"/>
                <w:sz w:val="24"/>
                <w:szCs w:val="24"/>
                <w:vertAlign w:val="baseline"/>
                <w:lang w:val="en-US" w:eastAsia="zh-CN"/>
              </w:rPr>
              <w:t>确保无人员下水嬉戏游泳等情况发生；巡视</w:t>
            </w:r>
            <w:r>
              <w:rPr>
                <w:rFonts w:hint="eastAsia" w:cs="Times New Roman" w:eastAsiaTheme="minorEastAsia"/>
                <w:b w:val="0"/>
                <w:bCs w:val="0"/>
                <w:color w:val="auto"/>
                <w:sz w:val="24"/>
                <w:szCs w:val="24"/>
                <w:vertAlign w:val="baseline"/>
                <w:lang w:val="en-US" w:eastAsia="zh-CN"/>
              </w:rPr>
              <w:t>水库周边边坡</w:t>
            </w:r>
            <w:r>
              <w:rPr>
                <w:rFonts w:hint="eastAsia" w:cs="Times New Roman"/>
                <w:b w:val="0"/>
                <w:bCs w:val="0"/>
                <w:color w:val="auto"/>
                <w:sz w:val="24"/>
                <w:szCs w:val="24"/>
                <w:vertAlign w:val="baseline"/>
                <w:lang w:val="en-US" w:eastAsia="zh-CN"/>
              </w:rPr>
              <w:t>生态恢复情况并做好记录</w:t>
            </w:r>
            <w:r>
              <w:rPr>
                <w:rFonts w:hint="eastAsia" w:cs="Times New Roman" w:eastAsiaTheme="minorEastAsia"/>
                <w:b w:val="0"/>
                <w:bCs w:val="0"/>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0"/>
              <w:numPr>
                <w:ilvl w:val="0"/>
                <w:numId w:val="0"/>
              </w:numPr>
              <w:bidi w:val="0"/>
              <w:ind w:right="0" w:rightChars="0"/>
              <w:jc w:val="both"/>
              <w:rPr>
                <w:rFonts w:hint="eastAsia" w:ascii="Times New Roman" w:hAnsi="Times New Roman" w:cs="Times New Roman" w:eastAsiaTheme="minorEastAsia"/>
                <w:b/>
                <w:bCs/>
                <w:color w:val="auto"/>
                <w:sz w:val="24"/>
                <w:szCs w:val="24"/>
                <w:vertAlign w:val="baseline"/>
                <w:lang w:val="en-US" w:eastAsia="zh-CN"/>
              </w:rPr>
            </w:pPr>
            <w:r>
              <w:rPr>
                <w:rFonts w:hint="eastAsia" w:ascii="Times New Roman" w:hAnsi="Times New Roman" w:cs="Times New Roman" w:eastAsiaTheme="minorEastAsia"/>
                <w:b/>
                <w:bCs/>
                <w:color w:val="auto"/>
                <w:sz w:val="24"/>
                <w:szCs w:val="24"/>
                <w:vertAlign w:val="baseline"/>
                <w:lang w:val="en-US" w:eastAsia="zh-CN"/>
              </w:rPr>
              <w:t>环境监测能力建设情况</w:t>
            </w:r>
          </w:p>
          <w:p>
            <w:pPr>
              <w:spacing w:line="360" w:lineRule="auto"/>
              <w:ind w:firstLine="480" w:firstLineChars="200"/>
              <w:jc w:val="left"/>
              <w:rPr>
                <w:rFonts w:hint="eastAsia" w:ascii="Times New Roman" w:hAnsi="Times New Roman" w:cs="Times New Roman" w:eastAsiaTheme="minorEastAsia"/>
                <w:b w:val="0"/>
                <w:bCs w:val="0"/>
                <w:color w:val="auto"/>
                <w:sz w:val="24"/>
                <w:szCs w:val="24"/>
                <w:vertAlign w:val="baseline"/>
                <w:lang w:val="en-US" w:eastAsia="zh-CN"/>
              </w:rPr>
            </w:pPr>
            <w:r>
              <w:rPr>
                <w:rFonts w:hint="eastAsia" w:ascii="Times New Roman" w:hAnsi="Times New Roman" w:cs="Times New Roman" w:eastAsiaTheme="minorEastAsia"/>
                <w:b w:val="0"/>
                <w:bCs w:val="0"/>
                <w:color w:val="auto"/>
                <w:sz w:val="24"/>
                <w:szCs w:val="24"/>
                <w:vertAlign w:val="baseline"/>
                <w:lang w:val="en-US" w:eastAsia="zh-CN"/>
              </w:rPr>
              <w:t>建设单位不具备环境监测能力，环境监测全部委托有资质的环境监测</w:t>
            </w:r>
            <w:r>
              <w:rPr>
                <w:rFonts w:hint="eastAsia" w:ascii="Times New Roman" w:hAnsi="Times New Roman" w:cs="Times New Roman"/>
                <w:b w:val="0"/>
                <w:bCs w:val="0"/>
                <w:color w:val="auto"/>
                <w:sz w:val="24"/>
                <w:szCs w:val="24"/>
                <w:vertAlign w:val="baseline"/>
                <w:lang w:val="en-US" w:eastAsia="zh-CN"/>
              </w:rPr>
              <w:t>单位</w:t>
            </w:r>
            <w:r>
              <w:rPr>
                <w:rFonts w:hint="eastAsia" w:ascii="Times New Roman" w:hAnsi="Times New Roman" w:cs="Times New Roman" w:eastAsiaTheme="minorEastAsia"/>
                <w:b w:val="0"/>
                <w:bCs w:val="0"/>
                <w:color w:val="auto"/>
                <w:sz w:val="24"/>
                <w:szCs w:val="24"/>
                <w:vertAlign w:val="baseline"/>
                <w:lang w:val="en-US" w:eastAsia="zh-CN"/>
              </w:rPr>
              <w:t>完成。此次监测现委托</w:t>
            </w:r>
            <w:r>
              <w:rPr>
                <w:rFonts w:hint="eastAsia" w:cs="Times New Roman" w:eastAsiaTheme="minorEastAsia"/>
                <w:b w:val="0"/>
                <w:bCs w:val="0"/>
                <w:color w:val="auto"/>
                <w:sz w:val="24"/>
                <w:szCs w:val="24"/>
                <w:vertAlign w:val="baseline"/>
                <w:lang w:val="en-US" w:eastAsia="zh-CN"/>
              </w:rPr>
              <w:t>云南精科环境监测</w:t>
            </w:r>
            <w:r>
              <w:rPr>
                <w:rFonts w:hint="eastAsia" w:ascii="Times New Roman" w:hAnsi="Times New Roman" w:cs="Times New Roman" w:eastAsiaTheme="minorEastAsia"/>
                <w:b w:val="0"/>
                <w:bCs w:val="0"/>
                <w:color w:val="auto"/>
                <w:sz w:val="24"/>
                <w:szCs w:val="24"/>
                <w:vertAlign w:val="baseline"/>
                <w:lang w:val="en-US" w:eastAsia="zh-CN"/>
              </w:rPr>
              <w:t>有限公司</w:t>
            </w:r>
            <w:r>
              <w:rPr>
                <w:rFonts w:hint="eastAsia" w:cs="Times New Roman" w:eastAsiaTheme="minorEastAsia"/>
                <w:b w:val="0"/>
                <w:bCs w:val="0"/>
                <w:color w:val="auto"/>
                <w:sz w:val="24"/>
                <w:szCs w:val="24"/>
                <w:vertAlign w:val="baseline"/>
                <w:lang w:val="en-US" w:eastAsia="zh-CN"/>
              </w:rPr>
              <w:t>进行对项目</w:t>
            </w:r>
            <w:r>
              <w:rPr>
                <w:rFonts w:hint="eastAsia" w:ascii="Times New Roman" w:hAnsi="Times New Roman" w:cs="Times New Roman" w:eastAsiaTheme="minorEastAsia"/>
                <w:b w:val="0"/>
                <w:bCs w:val="0"/>
                <w:color w:val="auto"/>
                <w:sz w:val="24"/>
                <w:szCs w:val="24"/>
                <w:vertAlign w:val="baseline"/>
                <w:lang w:val="en-US" w:eastAsia="zh-CN"/>
              </w:rPr>
              <w:t>竣工环境保护验收监测。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0"/>
              <w:numPr>
                <w:ilvl w:val="0"/>
                <w:numId w:val="0"/>
              </w:numPr>
              <w:bidi w:val="0"/>
              <w:ind w:right="0" w:rightChars="0"/>
              <w:jc w:val="both"/>
              <w:rPr>
                <w:rFonts w:hint="eastAsia" w:ascii="Times New Roman" w:hAnsi="Times New Roman" w:cs="Times New Roman" w:eastAsiaTheme="minorEastAsia"/>
                <w:b/>
                <w:bCs/>
                <w:color w:val="auto"/>
                <w:sz w:val="24"/>
                <w:szCs w:val="24"/>
                <w:vertAlign w:val="baseline"/>
                <w:lang w:val="en-US" w:eastAsia="zh-CN"/>
              </w:rPr>
            </w:pPr>
            <w:r>
              <w:rPr>
                <w:rFonts w:hint="eastAsia" w:ascii="Times New Roman" w:hAnsi="Times New Roman" w:cs="Times New Roman" w:eastAsiaTheme="minorEastAsia"/>
                <w:b/>
                <w:bCs/>
                <w:color w:val="auto"/>
                <w:sz w:val="24"/>
                <w:szCs w:val="24"/>
                <w:vertAlign w:val="baseline"/>
                <w:lang w:val="en-US" w:eastAsia="zh-CN"/>
              </w:rPr>
              <w:t>环境影响报告表中提出的监测计划及落实情况</w:t>
            </w:r>
          </w:p>
          <w:p>
            <w:pPr>
              <w:pStyle w:val="20"/>
              <w:numPr>
                <w:ilvl w:val="0"/>
                <w:numId w:val="13"/>
              </w:numPr>
              <w:bidi w:val="0"/>
              <w:ind w:right="0" w:rightChars="0" w:firstLine="240" w:firstLineChars="100"/>
              <w:jc w:val="both"/>
              <w:rPr>
                <w:rFonts w:hint="eastAsia" w:ascii="Times New Roman" w:hAnsi="Times New Roman" w:cs="Times New Roman" w:eastAsiaTheme="minorEastAsia"/>
                <w:b w:val="0"/>
                <w:bCs w:val="0"/>
                <w:color w:val="auto"/>
                <w:sz w:val="24"/>
                <w:szCs w:val="24"/>
                <w:vertAlign w:val="baseline"/>
                <w:lang w:val="en-US" w:eastAsia="zh-CN"/>
              </w:rPr>
            </w:pPr>
            <w:r>
              <w:rPr>
                <w:rFonts w:hint="eastAsia" w:ascii="Times New Roman" w:hAnsi="Times New Roman" w:cs="Times New Roman" w:eastAsiaTheme="minorEastAsia"/>
                <w:b w:val="0"/>
                <w:bCs w:val="0"/>
                <w:color w:val="auto"/>
                <w:sz w:val="24"/>
                <w:szCs w:val="24"/>
                <w:vertAlign w:val="baseline"/>
                <w:lang w:val="en-US" w:eastAsia="zh-CN"/>
              </w:rPr>
              <w:t>监测计划</w:t>
            </w:r>
          </w:p>
          <w:p>
            <w:pPr>
              <w:adjustRightInd w:val="0"/>
              <w:snapToGrid w:val="0"/>
              <w:spacing w:line="360" w:lineRule="auto"/>
              <w:ind w:firstLine="480" w:firstLineChars="200"/>
              <w:rPr>
                <w:rFonts w:ascii="Times New Roman" w:hAnsi="Times New Roman"/>
                <w:color w:val="auto"/>
                <w:sz w:val="24"/>
                <w:lang w:bidi="ar"/>
              </w:rPr>
            </w:pPr>
            <w:r>
              <w:rPr>
                <w:rFonts w:ascii="Times New Roman" w:hAnsi="Times New Roman"/>
                <w:color w:val="auto"/>
                <w:sz w:val="24"/>
                <w:lang w:bidi="ar"/>
              </w:rPr>
              <w:t>环境监测是项目环境管理工作的重要部分，是对项目本身营运过程中所排放的污染物进行定期监测，以掌握环境质量及其变化趋势，为控制污染物和净化环境提供依据。本项目</w:t>
            </w:r>
            <w:r>
              <w:rPr>
                <w:rFonts w:hint="eastAsia" w:ascii="Times New Roman" w:hAnsi="Times New Roman"/>
                <w:color w:val="auto"/>
                <w:sz w:val="24"/>
                <w:lang w:val="en-US" w:eastAsia="zh-CN" w:bidi="ar"/>
              </w:rPr>
              <w:t>实际</w:t>
            </w:r>
            <w:r>
              <w:rPr>
                <w:rFonts w:ascii="Times New Roman" w:hAnsi="Times New Roman"/>
                <w:color w:val="auto"/>
                <w:sz w:val="24"/>
                <w:lang w:bidi="ar"/>
              </w:rPr>
              <w:t>环境监测计划见表</w:t>
            </w:r>
            <w:r>
              <w:rPr>
                <w:rFonts w:hint="eastAsia" w:ascii="Times New Roman" w:hAnsi="Times New Roman"/>
                <w:color w:val="auto"/>
                <w:sz w:val="24"/>
                <w:lang w:val="en-US" w:eastAsia="zh-CN" w:bidi="ar"/>
              </w:rPr>
              <w:t>9-1</w:t>
            </w:r>
            <w:r>
              <w:rPr>
                <w:rFonts w:ascii="Times New Roman" w:hAnsi="Times New Roman"/>
                <w:color w:val="auto"/>
                <w:sz w:val="24"/>
                <w:lang w:bidi="ar"/>
              </w:rPr>
              <w:t>。</w:t>
            </w:r>
          </w:p>
          <w:p>
            <w:pPr>
              <w:pStyle w:val="28"/>
              <w:adjustRightInd w:val="0"/>
              <w:snapToGrid w:val="0"/>
              <w:ind w:firstLine="482"/>
              <w:jc w:val="center"/>
              <w:rPr>
                <w:b/>
                <w:color w:val="auto"/>
                <w:sz w:val="21"/>
                <w:szCs w:val="21"/>
              </w:rPr>
            </w:pPr>
            <w:r>
              <w:rPr>
                <w:b/>
                <w:color w:val="auto"/>
                <w:sz w:val="21"/>
                <w:szCs w:val="21"/>
              </w:rPr>
              <w:t>表</w:t>
            </w:r>
            <w:r>
              <w:rPr>
                <w:rFonts w:hint="eastAsia"/>
                <w:b/>
                <w:color w:val="auto"/>
                <w:sz w:val="21"/>
                <w:szCs w:val="21"/>
                <w:lang w:val="en-US" w:eastAsia="zh-CN"/>
              </w:rPr>
              <w:t>9</w:t>
            </w:r>
            <w:r>
              <w:rPr>
                <w:b/>
                <w:color w:val="auto"/>
                <w:sz w:val="21"/>
                <w:szCs w:val="21"/>
              </w:rPr>
              <w:t>-1  环境监测计划表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750"/>
              <w:gridCol w:w="3049"/>
              <w:gridCol w:w="3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500" w:type="dxa"/>
                  <w:gridSpan w:val="2"/>
                  <w:noWrap w:val="0"/>
                  <w:vAlign w:val="center"/>
                </w:tcPr>
                <w:p>
                  <w:pPr>
                    <w:jc w:val="center"/>
                    <w:rPr>
                      <w:rFonts w:hint="eastAsia"/>
                      <w:color w:val="auto"/>
                      <w:szCs w:val="21"/>
                    </w:rPr>
                  </w:pPr>
                  <w:r>
                    <w:rPr>
                      <w:rFonts w:hint="eastAsia"/>
                      <w:color w:val="auto"/>
                      <w:szCs w:val="21"/>
                    </w:rPr>
                    <w:t>项目</w:t>
                  </w:r>
                </w:p>
              </w:tc>
              <w:tc>
                <w:tcPr>
                  <w:tcW w:w="3455" w:type="dxa"/>
                  <w:noWrap w:val="0"/>
                  <w:vAlign w:val="center"/>
                </w:tcPr>
                <w:p>
                  <w:pPr>
                    <w:jc w:val="center"/>
                    <w:rPr>
                      <w:rFonts w:hint="eastAsia"/>
                      <w:color w:val="auto"/>
                      <w:szCs w:val="21"/>
                    </w:rPr>
                  </w:pPr>
                  <w:r>
                    <w:rPr>
                      <w:rFonts w:hint="eastAsia"/>
                      <w:color w:val="auto"/>
                      <w:szCs w:val="21"/>
                    </w:rPr>
                    <w:t>环评报告要求</w:t>
                  </w:r>
                </w:p>
              </w:tc>
              <w:tc>
                <w:tcPr>
                  <w:tcW w:w="4317" w:type="dxa"/>
                  <w:noWrap w:val="0"/>
                  <w:vAlign w:val="center"/>
                </w:tcPr>
                <w:p>
                  <w:pPr>
                    <w:jc w:val="center"/>
                    <w:rPr>
                      <w:rFonts w:hint="eastAsia"/>
                      <w:color w:val="auto"/>
                      <w:szCs w:val="21"/>
                    </w:rPr>
                  </w:pPr>
                  <w:r>
                    <w:rPr>
                      <w:rFonts w:hint="eastAsia"/>
                      <w:color w:val="auto"/>
                      <w:szCs w:val="21"/>
                    </w:rPr>
                    <w:t>验收监测</w:t>
                  </w:r>
                  <w:r>
                    <w:rPr>
                      <w:rFonts w:hint="eastAsia"/>
                      <w:color w:val="auto"/>
                      <w:lang w:val="en-US" w:eastAsia="zh-CN"/>
                    </w:rPr>
                    <w:t>计划落实情况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0" w:type="dxa"/>
                  <w:vMerge w:val="restart"/>
                  <w:noWrap w:val="0"/>
                  <w:vAlign w:val="center"/>
                </w:tcPr>
                <w:p>
                  <w:pPr>
                    <w:jc w:val="center"/>
                    <w:rPr>
                      <w:color w:val="auto"/>
                      <w:szCs w:val="21"/>
                    </w:rPr>
                  </w:pPr>
                </w:p>
                <w:p>
                  <w:pPr>
                    <w:jc w:val="center"/>
                    <w:rPr>
                      <w:color w:val="auto"/>
                      <w:szCs w:val="21"/>
                    </w:rPr>
                  </w:pPr>
                </w:p>
                <w:p>
                  <w:pPr>
                    <w:jc w:val="center"/>
                    <w:rPr>
                      <w:color w:val="auto"/>
                      <w:szCs w:val="21"/>
                    </w:rPr>
                  </w:pPr>
                </w:p>
                <w:p>
                  <w:pPr>
                    <w:jc w:val="center"/>
                    <w:rPr>
                      <w:color w:val="auto"/>
                      <w:szCs w:val="21"/>
                    </w:rPr>
                  </w:pPr>
                  <w:r>
                    <w:rPr>
                      <w:color w:val="auto"/>
                      <w:szCs w:val="21"/>
                    </w:rPr>
                    <w:t>水</w:t>
                  </w:r>
                </w:p>
                <w:p>
                  <w:pPr>
                    <w:jc w:val="center"/>
                    <w:rPr>
                      <w:color w:val="auto"/>
                      <w:szCs w:val="21"/>
                    </w:rPr>
                  </w:pPr>
                  <w:r>
                    <w:rPr>
                      <w:color w:val="auto"/>
                      <w:szCs w:val="21"/>
                    </w:rPr>
                    <w:t>环</w:t>
                  </w:r>
                </w:p>
                <w:p>
                  <w:pPr>
                    <w:jc w:val="center"/>
                    <w:rPr>
                      <w:color w:val="auto"/>
                      <w:szCs w:val="21"/>
                    </w:rPr>
                  </w:pPr>
                  <w:r>
                    <w:rPr>
                      <w:color w:val="auto"/>
                      <w:szCs w:val="21"/>
                    </w:rPr>
                    <w:t>境</w:t>
                  </w:r>
                </w:p>
              </w:tc>
              <w:tc>
                <w:tcPr>
                  <w:tcW w:w="810" w:type="dxa"/>
                  <w:noWrap w:val="0"/>
                  <w:vAlign w:val="center"/>
                </w:tcPr>
                <w:p>
                  <w:pPr>
                    <w:jc w:val="center"/>
                    <w:rPr>
                      <w:color w:val="auto"/>
                      <w:szCs w:val="21"/>
                    </w:rPr>
                  </w:pPr>
                  <w:r>
                    <w:rPr>
                      <w:color w:val="auto"/>
                      <w:szCs w:val="21"/>
                    </w:rPr>
                    <w:t>点位</w:t>
                  </w:r>
                </w:p>
              </w:tc>
              <w:tc>
                <w:tcPr>
                  <w:tcW w:w="3455" w:type="dxa"/>
                  <w:noWrap w:val="0"/>
                  <w:vAlign w:val="center"/>
                </w:tcPr>
                <w:p>
                  <w:pPr>
                    <w:pStyle w:val="29"/>
                    <w:spacing w:line="240" w:lineRule="auto"/>
                    <w:ind w:firstLine="0"/>
                    <w:rPr>
                      <w:rFonts w:hint="eastAsia" w:eastAsiaTheme="minorEastAsia"/>
                      <w:color w:val="auto"/>
                      <w:sz w:val="21"/>
                      <w:szCs w:val="21"/>
                      <w:lang w:eastAsia="zh-CN"/>
                    </w:rPr>
                  </w:pPr>
                  <w:r>
                    <w:rPr>
                      <w:rFonts w:hint="eastAsia"/>
                      <w:color w:val="auto"/>
                      <w:sz w:val="21"/>
                      <w:szCs w:val="21"/>
                      <w:lang w:eastAsia="zh-CN"/>
                    </w:rPr>
                    <w:t>库区、库尾和供水口</w:t>
                  </w:r>
                </w:p>
              </w:tc>
              <w:tc>
                <w:tcPr>
                  <w:tcW w:w="4317" w:type="dxa"/>
                  <w:noWrap w:val="0"/>
                  <w:vAlign w:val="center"/>
                </w:tcPr>
                <w:p>
                  <w:pPr>
                    <w:jc w:val="center"/>
                    <w:rPr>
                      <w:rFonts w:hint="eastAsia" w:eastAsiaTheme="minorEastAsia"/>
                      <w:color w:val="auto"/>
                      <w:szCs w:val="21"/>
                      <w:lang w:eastAsia="zh-CN"/>
                    </w:rPr>
                  </w:pPr>
                  <w:r>
                    <w:rPr>
                      <w:rFonts w:hint="eastAsia"/>
                      <w:color w:val="auto"/>
                      <w:szCs w:val="21"/>
                      <w:lang w:eastAsia="zh-CN"/>
                    </w:rPr>
                    <w:t>库尾和库区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90" w:type="dxa"/>
                  <w:vMerge w:val="continue"/>
                  <w:noWrap w:val="0"/>
                  <w:vAlign w:val="center"/>
                </w:tcPr>
                <w:p>
                  <w:pPr>
                    <w:jc w:val="center"/>
                    <w:rPr>
                      <w:color w:val="auto"/>
                      <w:szCs w:val="21"/>
                    </w:rPr>
                  </w:pPr>
                </w:p>
              </w:tc>
              <w:tc>
                <w:tcPr>
                  <w:tcW w:w="810" w:type="dxa"/>
                  <w:noWrap w:val="0"/>
                  <w:vAlign w:val="center"/>
                </w:tcPr>
                <w:p>
                  <w:pPr>
                    <w:jc w:val="center"/>
                    <w:rPr>
                      <w:color w:val="auto"/>
                      <w:szCs w:val="21"/>
                    </w:rPr>
                  </w:pPr>
                  <w:r>
                    <w:rPr>
                      <w:color w:val="auto"/>
                      <w:szCs w:val="21"/>
                    </w:rPr>
                    <w:t>频次</w:t>
                  </w:r>
                </w:p>
              </w:tc>
              <w:tc>
                <w:tcPr>
                  <w:tcW w:w="3455" w:type="dxa"/>
                  <w:noWrap w:val="0"/>
                  <w:vAlign w:val="top"/>
                </w:tcPr>
                <w:p>
                  <w:pPr>
                    <w:pStyle w:val="29"/>
                    <w:spacing w:line="240" w:lineRule="auto"/>
                    <w:ind w:firstLine="0"/>
                    <w:rPr>
                      <w:color w:val="auto"/>
                      <w:sz w:val="21"/>
                      <w:szCs w:val="21"/>
                    </w:rPr>
                  </w:pPr>
                  <w:r>
                    <w:rPr>
                      <w:rFonts w:hint="default" w:ascii="Times New Roman" w:hAnsi="Times New Roman" w:eastAsia="宋体" w:cs="Times New Roman"/>
                      <w:color w:val="auto"/>
                      <w:sz w:val="21"/>
                      <w:szCs w:val="21"/>
                    </w:rPr>
                    <w:t>水库蓄水第一年，水库竣工验收后连续监测两年，每年在平、枯水期各一次，连续监测3天，每天采样一次；</w:t>
                  </w:r>
                  <w:r>
                    <w:rPr>
                      <w:rFonts w:ascii="宋体" w:hAnsi="宋体"/>
                      <w:color w:val="auto"/>
                    </w:rPr>
                    <w:t xml:space="preserve"> </w:t>
                  </w:r>
                </w:p>
              </w:tc>
              <w:tc>
                <w:tcPr>
                  <w:tcW w:w="4317" w:type="dxa"/>
                  <w:noWrap w:val="0"/>
                  <w:vAlign w:val="center"/>
                </w:tcPr>
                <w:p>
                  <w:pPr>
                    <w:rPr>
                      <w:rFonts w:hint="eastAsia"/>
                      <w:color w:val="auto"/>
                      <w:szCs w:val="21"/>
                    </w:rPr>
                  </w:pPr>
                  <w:r>
                    <w:rPr>
                      <w:rFonts w:hint="eastAsia"/>
                      <w:color w:val="auto"/>
                      <w:szCs w:val="21"/>
                    </w:rPr>
                    <w:t>每天每点取日混合样，连续采样2天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90" w:type="dxa"/>
                  <w:vMerge w:val="continue"/>
                  <w:noWrap w:val="0"/>
                  <w:vAlign w:val="center"/>
                </w:tcPr>
                <w:p>
                  <w:pPr>
                    <w:jc w:val="center"/>
                    <w:rPr>
                      <w:color w:val="auto"/>
                      <w:szCs w:val="21"/>
                    </w:rPr>
                  </w:pPr>
                </w:p>
              </w:tc>
              <w:tc>
                <w:tcPr>
                  <w:tcW w:w="810" w:type="dxa"/>
                  <w:noWrap w:val="0"/>
                  <w:vAlign w:val="center"/>
                </w:tcPr>
                <w:p>
                  <w:pPr>
                    <w:jc w:val="center"/>
                    <w:rPr>
                      <w:color w:val="auto"/>
                      <w:szCs w:val="21"/>
                    </w:rPr>
                  </w:pPr>
                  <w:r>
                    <w:rPr>
                      <w:color w:val="auto"/>
                      <w:szCs w:val="21"/>
                    </w:rPr>
                    <w:t>指标</w:t>
                  </w:r>
                </w:p>
              </w:tc>
              <w:tc>
                <w:tcPr>
                  <w:tcW w:w="3455" w:type="dxa"/>
                  <w:noWrap w:val="0"/>
                  <w:vAlign w:val="center"/>
                </w:tcPr>
                <w:p>
                  <w:pPr>
                    <w:autoSpaceDE w:val="0"/>
                    <w:autoSpaceDN w:val="0"/>
                    <w:adjustRightInd w:val="0"/>
                    <w:jc w:val="left"/>
                    <w:rPr>
                      <w:color w:val="auto"/>
                      <w:sz w:val="21"/>
                      <w:szCs w:val="21"/>
                    </w:rPr>
                  </w:pPr>
                  <w:r>
                    <w:rPr>
                      <w:rFonts w:ascii="宋体" w:hAnsi="宋体"/>
                      <w:color w:val="auto"/>
                      <w:sz w:val="21"/>
                      <w:szCs w:val="21"/>
                    </w:rPr>
                    <w:t>水温、pH、溶解氧、高锰酸盐指数、化学需氧量、氨氮、总磷、总氮（湖、库、以N计）、挥发酚、石油类、阴离子表面活性剂、硫化物、粪大肠菌群</w:t>
                  </w:r>
                  <w:r>
                    <w:rPr>
                      <w:rFonts w:hint="eastAsia" w:ascii="宋体" w:hAnsi="宋体"/>
                      <w:color w:val="auto"/>
                      <w:sz w:val="21"/>
                      <w:szCs w:val="21"/>
                    </w:rPr>
                    <w:t>叶绿素a</w:t>
                  </w:r>
                  <w:r>
                    <w:rPr>
                      <w:rFonts w:ascii="宋体" w:hAnsi="宋体"/>
                      <w:color w:val="auto"/>
                      <w:sz w:val="21"/>
                      <w:szCs w:val="21"/>
                    </w:rPr>
                    <w:t>；硫酸盐（以SO</w:t>
                  </w:r>
                  <w:r>
                    <w:rPr>
                      <w:rFonts w:ascii="宋体" w:hAnsi="宋体"/>
                      <w:color w:val="auto"/>
                      <w:sz w:val="21"/>
                      <w:szCs w:val="21"/>
                      <w:vertAlign w:val="subscript"/>
                    </w:rPr>
                    <w:t>4</w:t>
                  </w:r>
                  <w:r>
                    <w:rPr>
                      <w:rFonts w:ascii="宋体" w:hAnsi="宋体"/>
                      <w:color w:val="auto"/>
                      <w:sz w:val="21"/>
                      <w:szCs w:val="21"/>
                      <w:vertAlign w:val="superscript"/>
                    </w:rPr>
                    <w:t>2-</w:t>
                  </w:r>
                  <w:r>
                    <w:rPr>
                      <w:rFonts w:ascii="宋体" w:hAnsi="宋体"/>
                      <w:color w:val="auto"/>
                      <w:sz w:val="21"/>
                      <w:szCs w:val="21"/>
                    </w:rPr>
                    <w:t>计）、氯化物（以CL</w:t>
                  </w:r>
                  <w:r>
                    <w:rPr>
                      <w:rFonts w:ascii="宋体" w:hAnsi="宋体"/>
                      <w:color w:val="auto"/>
                      <w:sz w:val="21"/>
                      <w:szCs w:val="21"/>
                      <w:vertAlign w:val="superscript"/>
                    </w:rPr>
                    <w:t>-</w:t>
                  </w:r>
                  <w:r>
                    <w:rPr>
                      <w:rFonts w:ascii="宋体" w:hAnsi="宋体"/>
                      <w:color w:val="auto"/>
                      <w:sz w:val="21"/>
                      <w:szCs w:val="21"/>
                    </w:rPr>
                    <w:t>计）、硝酸盐（以N计）、铁、锰</w:t>
                  </w:r>
                </w:p>
              </w:tc>
              <w:tc>
                <w:tcPr>
                  <w:tcW w:w="4317" w:type="dxa"/>
                  <w:noWrap w:val="0"/>
                  <w:vAlign w:val="center"/>
                </w:tcPr>
                <w:p>
                  <w:pPr>
                    <w:rPr>
                      <w:color w:val="auto"/>
                      <w:szCs w:val="21"/>
                    </w:rPr>
                  </w:pPr>
                  <w:r>
                    <w:rPr>
                      <w:rFonts w:hint="eastAsia"/>
                      <w:color w:val="auto"/>
                      <w:szCs w:val="21"/>
                      <w:lang w:eastAsia="zh-CN"/>
                    </w:rPr>
                    <w:t>水温、</w:t>
                  </w:r>
                  <w:r>
                    <w:rPr>
                      <w:rFonts w:hint="eastAsia"/>
                      <w:color w:val="auto"/>
                      <w:szCs w:val="21"/>
                    </w:rPr>
                    <w:t>pH、溶解氧、五日生化需氧量（BOD</w:t>
                  </w:r>
                  <w:r>
                    <w:rPr>
                      <w:rFonts w:hint="eastAsia"/>
                      <w:color w:val="auto"/>
                      <w:szCs w:val="21"/>
                      <w:vertAlign w:val="subscript"/>
                    </w:rPr>
                    <w:t>5</w:t>
                  </w:r>
                  <w:r>
                    <w:rPr>
                      <w:rFonts w:hint="eastAsia"/>
                      <w:color w:val="auto"/>
                      <w:szCs w:val="21"/>
                    </w:rPr>
                    <w:t>）、氨氮、总氮、总磷、铜、锌、硒、砷、汞、镉、铅、六价铬、高锰酸盐指数、氟化物、氰化物、挥发酚、石油类、阴离子表面活性剂、粪大肠菌群、硫酸盐、氯化物、硝酸盐、铁、锰、硫化物、化学需氧量</w:t>
                  </w:r>
                </w:p>
              </w:tc>
            </w:tr>
          </w:tbl>
          <w:p>
            <w:pPr>
              <w:pStyle w:val="20"/>
              <w:numPr>
                <w:ilvl w:val="0"/>
                <w:numId w:val="0"/>
              </w:numPr>
              <w:bidi w:val="0"/>
              <w:ind w:leftChars="0" w:right="0" w:rightChars="0" w:firstLine="480" w:firstLineChars="200"/>
              <w:jc w:val="left"/>
              <w:rPr>
                <w:rFonts w:hint="default" w:ascii="Times New Roman" w:hAnsi="Times New Roman" w:cs="Times New Roman"/>
                <w:b w:val="0"/>
                <w:bCs w:val="0"/>
                <w:color w:val="auto"/>
                <w:sz w:val="24"/>
                <w:szCs w:val="24"/>
                <w:vertAlign w:val="baseline"/>
                <w:lang w:val="en-US" w:eastAsia="zh-CN"/>
              </w:rPr>
            </w:pPr>
            <w:r>
              <w:rPr>
                <w:rFonts w:hint="eastAsia"/>
                <w:color w:val="auto"/>
                <w:lang w:val="en-US" w:eastAsia="zh-CN"/>
              </w:rPr>
              <w:t>此次验收，委托了</w:t>
            </w:r>
            <w:r>
              <w:rPr>
                <w:rFonts w:hint="default"/>
                <w:color w:val="auto"/>
              </w:rPr>
              <w:t>云南精科环境监测有限公司于20</w:t>
            </w:r>
            <w:r>
              <w:rPr>
                <w:rFonts w:hint="eastAsia"/>
                <w:color w:val="auto"/>
                <w:lang w:val="en-US" w:eastAsia="zh-CN"/>
              </w:rPr>
              <w:t>21</w:t>
            </w:r>
            <w:r>
              <w:rPr>
                <w:rFonts w:hint="default"/>
                <w:color w:val="auto"/>
              </w:rPr>
              <w:t>年</w:t>
            </w:r>
            <w:r>
              <w:rPr>
                <w:rFonts w:hint="eastAsia"/>
                <w:color w:val="auto"/>
                <w:lang w:val="en-US" w:eastAsia="zh-CN"/>
              </w:rPr>
              <w:t>12</w:t>
            </w:r>
            <w:r>
              <w:rPr>
                <w:rFonts w:hint="default"/>
                <w:color w:val="auto"/>
              </w:rPr>
              <w:t>月</w:t>
            </w:r>
            <w:r>
              <w:rPr>
                <w:rFonts w:hint="eastAsia"/>
                <w:color w:val="auto"/>
                <w:lang w:val="en-US" w:eastAsia="zh-CN"/>
              </w:rPr>
              <w:t>22</w:t>
            </w:r>
            <w:r>
              <w:rPr>
                <w:rFonts w:hint="default"/>
                <w:color w:val="auto"/>
              </w:rPr>
              <w:t>日～</w:t>
            </w:r>
            <w:r>
              <w:rPr>
                <w:rFonts w:hint="eastAsia"/>
                <w:color w:val="auto"/>
                <w:lang w:val="en-US" w:eastAsia="zh-CN"/>
              </w:rPr>
              <w:t>23</w:t>
            </w:r>
            <w:r>
              <w:rPr>
                <w:rFonts w:hint="default"/>
                <w:color w:val="auto"/>
              </w:rPr>
              <w:t>日对本项目水环境质量现状</w:t>
            </w:r>
            <w:r>
              <w:rPr>
                <w:rFonts w:hint="eastAsia"/>
                <w:color w:val="auto"/>
                <w:lang w:val="en-US" w:eastAsia="zh-CN"/>
              </w:rPr>
              <w:t>进行了验收监测</w:t>
            </w:r>
            <w:r>
              <w:rPr>
                <w:rFonts w:hint="eastAsia"/>
                <w:color w:val="auto"/>
                <w:lang w:eastAsia="zh-CN"/>
              </w:rPr>
              <w:t>，</w:t>
            </w:r>
            <w:r>
              <w:rPr>
                <w:rFonts w:hint="eastAsia"/>
                <w:color w:val="auto"/>
                <w:lang w:val="en-US" w:eastAsia="zh-CN"/>
              </w:rPr>
              <w:t>根据</w:t>
            </w:r>
            <w:r>
              <w:rPr>
                <w:rFonts w:hint="default"/>
                <w:color w:val="auto"/>
              </w:rPr>
              <w:t>监测结果，</w:t>
            </w:r>
            <w:r>
              <w:rPr>
                <w:rFonts w:hint="default"/>
                <w:color w:val="auto"/>
                <w:lang w:eastAsia="zh-CN"/>
              </w:rPr>
              <w:t>汉江河</w:t>
            </w:r>
            <w:r>
              <w:rPr>
                <w:rFonts w:hint="default"/>
                <w:color w:val="auto"/>
              </w:rPr>
              <w:t>水库</w:t>
            </w:r>
            <w:r>
              <w:rPr>
                <w:rFonts w:hint="eastAsia"/>
                <w:color w:val="auto"/>
                <w:sz w:val="24"/>
                <w:szCs w:val="24"/>
                <w:lang w:eastAsia="zh-CN"/>
              </w:rPr>
              <w:t>库区和库尾</w:t>
            </w:r>
            <w:r>
              <w:rPr>
                <w:rFonts w:hint="eastAsia"/>
                <w:color w:val="auto"/>
                <w:sz w:val="24"/>
                <w:szCs w:val="24"/>
              </w:rPr>
              <w:t>监测指标均能满足</w:t>
            </w:r>
            <w:r>
              <w:rPr>
                <w:rFonts w:hint="default" w:ascii="Times New Roman" w:hAnsi="Times New Roman" w:cs="Times New Roman"/>
                <w:color w:val="auto"/>
                <w:sz w:val="24"/>
              </w:rPr>
              <w:t>《地表水环境质量标准》（GB3838-2002）</w:t>
            </w:r>
            <w:r>
              <w:rPr>
                <w:rFonts w:hint="eastAsia" w:ascii="Times New Roman" w:hAnsi="Times New Roman" w:cs="Times New Roman"/>
                <w:color w:val="auto"/>
                <w:sz w:val="24"/>
                <w:lang w:eastAsia="zh-CN"/>
              </w:rPr>
              <w:t>表</w:t>
            </w:r>
            <w:r>
              <w:rPr>
                <w:rFonts w:hint="eastAsia" w:ascii="Times New Roman" w:hAnsi="Times New Roman" w:cs="Times New Roman"/>
                <w:color w:val="auto"/>
                <w:sz w:val="24"/>
                <w:lang w:val="en-US" w:eastAsia="zh-CN"/>
              </w:rPr>
              <w:t>1</w:t>
            </w:r>
            <w:r>
              <w:rPr>
                <w:rFonts w:hint="default" w:ascii="Times New Roman" w:hAnsi="Times New Roman" w:cs="Times New Roman"/>
                <w:color w:val="auto"/>
                <w:sz w:val="24"/>
              </w:rPr>
              <w:t>Ⅲ类水</w:t>
            </w:r>
            <w:r>
              <w:rPr>
                <w:rFonts w:hint="eastAsia" w:ascii="Times New Roman" w:hAnsi="Times New Roman" w:cs="Times New Roman"/>
                <w:color w:val="auto"/>
                <w:sz w:val="24"/>
                <w:lang w:eastAsia="zh-CN"/>
              </w:rPr>
              <w:t>水</w:t>
            </w:r>
            <w:r>
              <w:rPr>
                <w:rFonts w:hint="default" w:ascii="Times New Roman" w:hAnsi="Times New Roman" w:cs="Times New Roman"/>
                <w:color w:val="auto"/>
                <w:sz w:val="24"/>
              </w:rPr>
              <w:t>质标准</w:t>
            </w:r>
            <w:r>
              <w:rPr>
                <w:rFonts w:hint="eastAsia" w:ascii="Times New Roman" w:hAnsi="Times New Roman" w:cs="Times New Roman"/>
                <w:color w:val="auto"/>
                <w:sz w:val="24"/>
                <w:lang w:eastAsia="zh-CN"/>
              </w:rPr>
              <w:t>及表</w:t>
            </w:r>
            <w:r>
              <w:rPr>
                <w:rFonts w:hint="eastAsia" w:ascii="Times New Roman" w:hAnsi="Times New Roman" w:cs="Times New Roman"/>
                <w:color w:val="auto"/>
                <w:sz w:val="24"/>
                <w:lang w:val="en-US" w:eastAsia="zh-CN"/>
              </w:rPr>
              <w:t>2集中式生活饮用水地表水源地补充项目标准限值，满足验收要求。</w:t>
            </w:r>
          </w:p>
          <w:p>
            <w:pPr>
              <w:pStyle w:val="20"/>
              <w:numPr>
                <w:ilvl w:val="0"/>
                <w:numId w:val="0"/>
              </w:numPr>
              <w:bidi w:val="0"/>
              <w:ind w:right="0" w:rightChars="0" w:firstLine="240" w:firstLineChars="100"/>
              <w:jc w:val="both"/>
              <w:rPr>
                <w:rFonts w:hint="default" w:ascii="Times New Roman" w:hAnsi="Times New Roman" w:cs="Times New Roman" w:eastAsiaTheme="minorEastAsia"/>
                <w:b w:val="0"/>
                <w:bCs w:val="0"/>
                <w:color w:val="auto"/>
                <w:sz w:val="24"/>
                <w:szCs w:val="24"/>
                <w:highlight w:val="none"/>
                <w:vertAlign w:val="baseline"/>
                <w:lang w:val="en-US" w:eastAsia="zh-CN"/>
              </w:rPr>
            </w:pPr>
            <w:r>
              <w:rPr>
                <w:rFonts w:hint="eastAsia" w:ascii="Times New Roman" w:hAnsi="Times New Roman" w:cs="Times New Roman" w:eastAsiaTheme="minorEastAsia"/>
                <w:b w:val="0"/>
                <w:bCs w:val="0"/>
                <w:color w:val="auto"/>
                <w:sz w:val="24"/>
                <w:szCs w:val="24"/>
                <w:highlight w:val="none"/>
                <w:vertAlign w:val="baseline"/>
                <w:lang w:val="en-US" w:eastAsia="zh-CN"/>
              </w:rPr>
              <w:t>2、落实情况</w:t>
            </w:r>
          </w:p>
          <w:p>
            <w:pPr>
              <w:pStyle w:val="20"/>
              <w:bidi w:val="0"/>
              <w:rPr>
                <w:rFonts w:hint="eastAsia"/>
                <w:color w:val="auto"/>
                <w:lang w:val="en-US" w:eastAsia="zh-CN"/>
              </w:rPr>
            </w:pPr>
            <w:r>
              <w:rPr>
                <w:rFonts w:hint="eastAsia"/>
                <w:color w:val="auto"/>
                <w:lang w:val="en-US" w:eastAsia="zh-CN"/>
              </w:rPr>
              <w:t>项目运营后建设单位须按照监测计划要求，在竣工验收后连续监测两年，每年在平、枯水期各一次，连续监测3天，每天采样一次。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0"/>
              <w:bidi w:val="0"/>
              <w:ind w:left="0" w:leftChars="0" w:firstLine="0" w:firstLineChars="0"/>
              <w:rPr>
                <w:rFonts w:hint="eastAsia" w:ascii="Times New Roman" w:hAnsi="Times New Roman" w:cs="Times New Roman" w:eastAsiaTheme="minorEastAsia"/>
                <w:b/>
                <w:bCs/>
                <w:color w:val="auto"/>
                <w:sz w:val="24"/>
                <w:szCs w:val="24"/>
                <w:vertAlign w:val="baseline"/>
                <w:lang w:val="en-US" w:eastAsia="zh-CN"/>
              </w:rPr>
            </w:pPr>
            <w:r>
              <w:rPr>
                <w:rFonts w:hint="eastAsia" w:ascii="Times New Roman" w:hAnsi="Times New Roman" w:cs="Times New Roman" w:eastAsiaTheme="minorEastAsia"/>
                <w:b/>
                <w:bCs/>
                <w:color w:val="auto"/>
                <w:sz w:val="24"/>
                <w:szCs w:val="24"/>
                <w:vertAlign w:val="baseline"/>
                <w:lang w:val="en-US" w:eastAsia="zh-CN"/>
              </w:rPr>
              <w:t>环境管理状况分析与建议</w:t>
            </w:r>
          </w:p>
          <w:p>
            <w:pPr>
              <w:pStyle w:val="20"/>
              <w:bidi w:val="0"/>
              <w:rPr>
                <w:rFonts w:hint="eastAsia" w:ascii="Times New Roman" w:hAnsi="Times New Roman" w:cs="Times New Roman" w:eastAsiaTheme="minorEastAsia"/>
                <w:b w:val="0"/>
                <w:bCs w:val="0"/>
                <w:color w:val="auto"/>
                <w:sz w:val="24"/>
                <w:szCs w:val="24"/>
                <w:vertAlign w:val="baseline"/>
                <w:lang w:val="en-US" w:eastAsia="zh-CN"/>
              </w:rPr>
            </w:pPr>
            <w:r>
              <w:rPr>
                <w:rFonts w:hint="eastAsia" w:ascii="Times New Roman" w:hAnsi="Times New Roman" w:cs="Times New Roman" w:eastAsiaTheme="minorEastAsia"/>
                <w:b w:val="0"/>
                <w:bCs w:val="0"/>
                <w:color w:val="auto"/>
                <w:sz w:val="24"/>
                <w:szCs w:val="24"/>
                <w:vertAlign w:val="baseline"/>
                <w:lang w:val="en-US" w:eastAsia="zh-CN"/>
              </w:rPr>
              <w:t>1、项目环境管理各项规章制度的执行情况</w:t>
            </w:r>
          </w:p>
          <w:p>
            <w:pPr>
              <w:pStyle w:val="20"/>
              <w:bidi w:val="0"/>
              <w:rPr>
                <w:rFonts w:hint="eastAsia" w:ascii="Times New Roman" w:hAnsi="Times New Roman" w:cs="Times New Roman" w:eastAsiaTheme="minorEastAsia"/>
                <w:b w:val="0"/>
                <w:bCs w:val="0"/>
                <w:color w:val="auto"/>
                <w:sz w:val="24"/>
                <w:szCs w:val="24"/>
                <w:vertAlign w:val="baseline"/>
                <w:lang w:val="en-US" w:eastAsia="zh-CN"/>
              </w:rPr>
            </w:pPr>
            <w:r>
              <w:rPr>
                <w:rFonts w:hint="eastAsia" w:ascii="Times New Roman" w:hAnsi="Times New Roman" w:cs="Times New Roman" w:eastAsiaTheme="minorEastAsia"/>
                <w:b w:val="0"/>
                <w:bCs w:val="0"/>
                <w:color w:val="auto"/>
                <w:sz w:val="24"/>
                <w:szCs w:val="24"/>
                <w:vertAlign w:val="baseline"/>
                <w:lang w:val="en-US" w:eastAsia="zh-CN"/>
              </w:rPr>
              <w:t>根据现场调查，项目执行了《建设项目环境保护管理条例》与环评批复相关要求和</w:t>
            </w:r>
            <w:r>
              <w:rPr>
                <w:rFonts w:hint="eastAsia" w:cs="Times New Roman" w:eastAsiaTheme="minorEastAsia"/>
                <w:b w:val="0"/>
                <w:bCs w:val="0"/>
                <w:color w:val="auto"/>
                <w:sz w:val="24"/>
                <w:szCs w:val="24"/>
                <w:vertAlign w:val="baseline"/>
                <w:lang w:val="en-US" w:eastAsia="zh-CN"/>
              </w:rPr>
              <w:t>“</w:t>
            </w:r>
            <w:r>
              <w:rPr>
                <w:rFonts w:hint="eastAsia" w:ascii="Times New Roman" w:hAnsi="Times New Roman" w:cs="Times New Roman" w:eastAsiaTheme="minorEastAsia"/>
                <w:b w:val="0"/>
                <w:bCs w:val="0"/>
                <w:color w:val="auto"/>
                <w:sz w:val="24"/>
                <w:szCs w:val="24"/>
                <w:vertAlign w:val="baseline"/>
                <w:lang w:val="en-US" w:eastAsia="zh-CN"/>
              </w:rPr>
              <w:t>三同时</w:t>
            </w:r>
            <w:r>
              <w:rPr>
                <w:rFonts w:hint="eastAsia" w:cs="Times New Roman" w:eastAsiaTheme="minorEastAsia"/>
                <w:b w:val="0"/>
                <w:bCs w:val="0"/>
                <w:color w:val="auto"/>
                <w:sz w:val="24"/>
                <w:szCs w:val="24"/>
                <w:vertAlign w:val="baseline"/>
                <w:lang w:val="en-US" w:eastAsia="zh-CN"/>
              </w:rPr>
              <w:t>”</w:t>
            </w:r>
            <w:r>
              <w:rPr>
                <w:rFonts w:hint="eastAsia" w:ascii="Times New Roman" w:hAnsi="Times New Roman" w:cs="Times New Roman" w:eastAsiaTheme="minorEastAsia"/>
                <w:b w:val="0"/>
                <w:bCs w:val="0"/>
                <w:color w:val="auto"/>
                <w:sz w:val="24"/>
                <w:szCs w:val="24"/>
                <w:vertAlign w:val="baseline"/>
                <w:lang w:val="en-US" w:eastAsia="zh-CN"/>
              </w:rPr>
              <w:t>制度。</w:t>
            </w:r>
          </w:p>
          <w:p>
            <w:pPr>
              <w:spacing w:line="360" w:lineRule="auto"/>
              <w:ind w:firstLine="480" w:firstLineChars="200"/>
              <w:jc w:val="left"/>
              <w:rPr>
                <w:rFonts w:hint="eastAsia" w:ascii="Times New Roman" w:hAnsi="Times New Roman" w:eastAsia="宋体"/>
                <w:bCs/>
                <w:color w:val="auto"/>
                <w:sz w:val="24"/>
                <w:szCs w:val="24"/>
                <w:lang w:val="en-US" w:eastAsia="zh-CN"/>
              </w:rPr>
            </w:pPr>
            <w:r>
              <w:rPr>
                <w:rFonts w:hint="eastAsia" w:ascii="Times New Roman" w:hAnsi="Times New Roman" w:eastAsia="宋体" w:cs="Times New Roman"/>
                <w:color w:val="auto"/>
                <w:sz w:val="24"/>
                <w:szCs w:val="24"/>
                <w:lang w:val="en-US" w:eastAsia="zh-CN"/>
              </w:rPr>
              <w:t>（1）</w:t>
            </w:r>
            <w:r>
              <w:rPr>
                <w:rFonts w:hint="eastAsia" w:ascii="Times New Roman" w:hAnsi="Times New Roman" w:eastAsia="宋体"/>
                <w:bCs/>
                <w:color w:val="auto"/>
                <w:sz w:val="24"/>
                <w:szCs w:val="24"/>
                <w:lang w:val="en-US" w:eastAsia="zh-CN"/>
              </w:rPr>
              <w:t>2015年4月委托湖北永业行评估咨询有限公司编制了《大理州南涧县汉江河水库工程环境影响报告表》。</w:t>
            </w:r>
          </w:p>
          <w:p>
            <w:pPr>
              <w:spacing w:line="360" w:lineRule="auto"/>
              <w:ind w:firstLine="480" w:firstLineChars="200"/>
              <w:rPr>
                <w:rFonts w:hint="default"/>
                <w:color w:val="auto"/>
                <w:lang w:val="en-US" w:eastAsia="zh-CN"/>
              </w:rPr>
            </w:pPr>
            <w:r>
              <w:rPr>
                <w:rFonts w:hint="eastAsia" w:ascii="Times New Roman" w:hAnsi="Times New Roman" w:eastAsia="宋体" w:cs="Times New Roman"/>
                <w:color w:val="auto"/>
                <w:sz w:val="24"/>
                <w:szCs w:val="24"/>
                <w:lang w:val="en-US" w:eastAsia="zh-CN"/>
              </w:rPr>
              <w:t>（2）2015年5月7日大理白族自治州环境保护局印发了《关于大理州南涧县汉江河水库工程环境影响报告表的批复》（大环审【2015】47号）</w:t>
            </w:r>
          </w:p>
          <w:p>
            <w:pPr>
              <w:pStyle w:val="20"/>
              <w:bidi w:val="0"/>
              <w:rPr>
                <w:rFonts w:hint="eastAsia" w:ascii="Times New Roman" w:hAnsi="Times New Roman" w:cs="Times New Roman" w:eastAsiaTheme="minorEastAsia"/>
                <w:b w:val="0"/>
                <w:bCs w:val="0"/>
                <w:color w:val="auto"/>
                <w:sz w:val="24"/>
                <w:szCs w:val="24"/>
                <w:vertAlign w:val="baseline"/>
                <w:lang w:val="en-US" w:eastAsia="zh-CN"/>
              </w:rPr>
            </w:pPr>
            <w:r>
              <w:rPr>
                <w:rFonts w:hint="eastAsia" w:ascii="Times New Roman" w:hAnsi="Times New Roman" w:cs="Times New Roman" w:eastAsiaTheme="minorEastAsia"/>
                <w:b w:val="0"/>
                <w:bCs w:val="0"/>
                <w:color w:val="auto"/>
                <w:sz w:val="24"/>
                <w:szCs w:val="24"/>
                <w:vertAlign w:val="baseline"/>
                <w:lang w:val="en-US" w:eastAsia="zh-CN"/>
              </w:rPr>
              <w:t>2、项目环评文件及批复落实情况</w:t>
            </w:r>
          </w:p>
          <w:p>
            <w:pPr>
              <w:pStyle w:val="20"/>
              <w:bidi w:val="0"/>
              <w:rPr>
                <w:rFonts w:hint="eastAsia" w:ascii="Times New Roman" w:hAnsi="Times New Roman" w:cs="Times New Roman" w:eastAsiaTheme="minorEastAsia"/>
                <w:b w:val="0"/>
                <w:bCs w:val="0"/>
                <w:color w:val="auto"/>
                <w:sz w:val="24"/>
                <w:szCs w:val="24"/>
                <w:vertAlign w:val="baseline"/>
                <w:lang w:val="en-US" w:eastAsia="zh-CN"/>
              </w:rPr>
            </w:pPr>
            <w:r>
              <w:rPr>
                <w:rFonts w:hint="eastAsia" w:ascii="Times New Roman" w:hAnsi="Times New Roman" w:cs="Times New Roman" w:eastAsiaTheme="minorEastAsia"/>
                <w:b w:val="0"/>
                <w:bCs w:val="0"/>
                <w:color w:val="auto"/>
                <w:sz w:val="24"/>
                <w:szCs w:val="24"/>
                <w:vertAlign w:val="baseline"/>
                <w:lang w:val="en-US" w:eastAsia="zh-CN"/>
              </w:rPr>
              <w:t>项目批复要求、实际防治措施及落实情况，具体情况见表6。</w:t>
            </w:r>
          </w:p>
          <w:p>
            <w:pPr>
              <w:pStyle w:val="20"/>
              <w:bidi w:val="0"/>
              <w:rPr>
                <w:rFonts w:hint="eastAsia" w:ascii="Times New Roman" w:hAnsi="Times New Roman" w:cs="Times New Roman" w:eastAsiaTheme="minorEastAsia"/>
                <w:b w:val="0"/>
                <w:bCs w:val="0"/>
                <w:color w:val="auto"/>
                <w:sz w:val="24"/>
                <w:szCs w:val="24"/>
                <w:vertAlign w:val="baseline"/>
                <w:lang w:val="en-US" w:eastAsia="zh-CN"/>
              </w:rPr>
            </w:pPr>
            <w:r>
              <w:rPr>
                <w:rFonts w:hint="eastAsia" w:ascii="Times New Roman" w:hAnsi="Times New Roman" w:cs="Times New Roman" w:eastAsiaTheme="minorEastAsia"/>
                <w:b w:val="0"/>
                <w:bCs w:val="0"/>
                <w:color w:val="auto"/>
                <w:sz w:val="24"/>
                <w:szCs w:val="24"/>
                <w:vertAlign w:val="baseline"/>
                <w:lang w:val="en-US" w:eastAsia="zh-CN"/>
              </w:rPr>
              <w:t>3、环保组织机构、环境管理制度落实情况</w:t>
            </w:r>
          </w:p>
          <w:p>
            <w:pPr>
              <w:pStyle w:val="20"/>
              <w:bidi w:val="0"/>
              <w:rPr>
                <w:rFonts w:hint="eastAsia" w:ascii="Times New Roman" w:hAnsi="Times New Roman" w:cs="Times New Roman" w:eastAsiaTheme="minorEastAsia"/>
                <w:b w:val="0"/>
                <w:bCs w:val="0"/>
                <w:color w:val="auto"/>
                <w:sz w:val="24"/>
                <w:szCs w:val="24"/>
                <w:vertAlign w:val="baseline"/>
                <w:lang w:val="en-US" w:eastAsia="zh-CN"/>
              </w:rPr>
            </w:pPr>
            <w:r>
              <w:rPr>
                <w:rFonts w:hint="eastAsia" w:ascii="Times New Roman" w:hAnsi="Times New Roman" w:cs="Times New Roman" w:eastAsiaTheme="minorEastAsia"/>
                <w:b w:val="0"/>
                <w:bCs w:val="0"/>
                <w:color w:val="auto"/>
                <w:sz w:val="24"/>
                <w:szCs w:val="24"/>
                <w:vertAlign w:val="baseline"/>
                <w:lang w:val="en-US" w:eastAsia="zh-CN"/>
              </w:rPr>
              <w:t>营运时期项目设置了</w:t>
            </w:r>
            <w:r>
              <w:rPr>
                <w:rFonts w:hint="eastAsia" w:cs="Times New Roman" w:eastAsiaTheme="minorEastAsia"/>
                <w:b w:val="0"/>
                <w:bCs w:val="0"/>
                <w:color w:val="auto"/>
                <w:sz w:val="24"/>
                <w:szCs w:val="24"/>
                <w:vertAlign w:val="baseline"/>
                <w:lang w:val="en-US" w:eastAsia="zh-CN"/>
              </w:rPr>
              <w:t>2</w:t>
            </w:r>
            <w:r>
              <w:rPr>
                <w:rFonts w:hint="eastAsia" w:ascii="Times New Roman" w:hAnsi="Times New Roman" w:cs="Times New Roman" w:eastAsiaTheme="minorEastAsia"/>
                <w:b w:val="0"/>
                <w:bCs w:val="0"/>
                <w:color w:val="auto"/>
                <w:sz w:val="24"/>
                <w:szCs w:val="24"/>
                <w:vertAlign w:val="baseline"/>
                <w:lang w:val="en-US" w:eastAsia="zh-CN"/>
              </w:rPr>
              <w:t>名工作人员对工程运行进行管理巡视，并对项目区进行环保管理工作。</w:t>
            </w:r>
          </w:p>
          <w:p>
            <w:pPr>
              <w:pStyle w:val="20"/>
              <w:bidi w:val="0"/>
              <w:rPr>
                <w:rFonts w:hint="eastAsia" w:ascii="Times New Roman" w:hAnsi="Times New Roman" w:cs="Times New Roman" w:eastAsiaTheme="minorEastAsia"/>
                <w:b w:val="0"/>
                <w:bCs w:val="0"/>
                <w:color w:val="auto"/>
                <w:sz w:val="24"/>
                <w:szCs w:val="24"/>
                <w:vertAlign w:val="baseline"/>
                <w:lang w:val="en-US" w:eastAsia="zh-CN"/>
              </w:rPr>
            </w:pPr>
            <w:r>
              <w:rPr>
                <w:rFonts w:hint="eastAsia" w:ascii="Times New Roman" w:hAnsi="Times New Roman" w:cs="Times New Roman" w:eastAsiaTheme="minorEastAsia"/>
                <w:b w:val="0"/>
                <w:bCs w:val="0"/>
                <w:color w:val="auto"/>
                <w:sz w:val="24"/>
                <w:szCs w:val="24"/>
                <w:vertAlign w:val="baseline"/>
                <w:lang w:val="en-US" w:eastAsia="zh-CN"/>
              </w:rPr>
              <w:t>4、建议</w:t>
            </w:r>
          </w:p>
          <w:p>
            <w:pPr>
              <w:pStyle w:val="20"/>
              <w:bidi w:val="0"/>
              <w:rPr>
                <w:rFonts w:hint="eastAsia" w:ascii="Times New Roman" w:hAnsi="Times New Roman" w:cs="Times New Roman" w:eastAsiaTheme="minorEastAsia"/>
                <w:b w:val="0"/>
                <w:bCs w:val="0"/>
                <w:color w:val="auto"/>
                <w:sz w:val="24"/>
                <w:szCs w:val="24"/>
                <w:vertAlign w:val="baseline"/>
                <w:lang w:val="en-US" w:eastAsia="zh-CN"/>
              </w:rPr>
            </w:pPr>
            <w:r>
              <w:rPr>
                <w:rFonts w:hint="eastAsia" w:ascii="Times New Roman" w:hAnsi="Times New Roman" w:cs="Times New Roman" w:eastAsiaTheme="minorEastAsia"/>
                <w:b w:val="0"/>
                <w:bCs w:val="0"/>
                <w:color w:val="auto"/>
                <w:sz w:val="24"/>
                <w:szCs w:val="24"/>
                <w:vertAlign w:val="baseline"/>
                <w:lang w:val="en-US" w:eastAsia="zh-CN"/>
              </w:rPr>
              <w:t>在项目运营过程中，应充分学习、吸收和借鉴同行的管理经验，结合自身营运过程，建立和制定一套严格而实操性强的管理制度，环境管理全过程应涵盖如下内容：</w:t>
            </w:r>
          </w:p>
          <w:p>
            <w:pPr>
              <w:pStyle w:val="20"/>
              <w:bidi w:val="0"/>
              <w:rPr>
                <w:rFonts w:hint="eastAsia" w:ascii="Times New Roman" w:hAnsi="Times New Roman" w:cs="Times New Roman" w:eastAsiaTheme="minorEastAsia"/>
                <w:b w:val="0"/>
                <w:bCs w:val="0"/>
                <w:color w:val="auto"/>
                <w:sz w:val="24"/>
                <w:szCs w:val="24"/>
                <w:vertAlign w:val="baseline"/>
                <w:lang w:val="en-US" w:eastAsia="zh-CN"/>
              </w:rPr>
            </w:pPr>
            <w:r>
              <w:rPr>
                <w:rFonts w:hint="eastAsia" w:ascii="Times New Roman" w:hAnsi="Times New Roman" w:cs="Times New Roman" w:eastAsiaTheme="minorEastAsia"/>
                <w:b w:val="0"/>
                <w:bCs w:val="0"/>
                <w:color w:val="auto"/>
                <w:sz w:val="24"/>
                <w:szCs w:val="24"/>
                <w:vertAlign w:val="baseline"/>
                <w:lang w:val="en-US" w:eastAsia="zh-CN"/>
              </w:rPr>
              <w:t>（1）制定定期检查，维护制度，并按照制度落实；</w:t>
            </w:r>
          </w:p>
          <w:p>
            <w:pPr>
              <w:pStyle w:val="20"/>
              <w:bidi w:val="0"/>
              <w:rPr>
                <w:rFonts w:hint="eastAsia" w:cs="Times New Roman" w:eastAsiaTheme="minorEastAsia"/>
                <w:b w:val="0"/>
                <w:bCs w:val="0"/>
                <w:color w:val="auto"/>
                <w:sz w:val="24"/>
                <w:szCs w:val="24"/>
                <w:vertAlign w:val="baseline"/>
                <w:lang w:val="en-US" w:eastAsia="zh-CN"/>
              </w:rPr>
            </w:pPr>
            <w:r>
              <w:rPr>
                <w:rFonts w:hint="eastAsia" w:ascii="Times New Roman" w:hAnsi="Times New Roman" w:cs="Times New Roman" w:eastAsiaTheme="minorEastAsia"/>
                <w:b w:val="0"/>
                <w:bCs w:val="0"/>
                <w:color w:val="auto"/>
                <w:sz w:val="24"/>
                <w:szCs w:val="24"/>
                <w:vertAlign w:val="baseline"/>
                <w:lang w:val="en-US" w:eastAsia="zh-CN"/>
              </w:rPr>
              <w:t>（2）开展相关环保培训工作，提高环保意识</w:t>
            </w:r>
            <w:r>
              <w:rPr>
                <w:rFonts w:hint="eastAsia" w:cs="Times New Roman" w:eastAsiaTheme="minorEastAsia"/>
                <w:b w:val="0"/>
                <w:bCs w:val="0"/>
                <w:color w:val="auto"/>
                <w:sz w:val="24"/>
                <w:szCs w:val="24"/>
                <w:vertAlign w:val="baseline"/>
                <w:lang w:val="en-US" w:eastAsia="zh-CN"/>
              </w:rPr>
              <w:t>；</w:t>
            </w:r>
          </w:p>
          <w:p>
            <w:pPr>
              <w:spacing w:line="360" w:lineRule="auto"/>
              <w:ind w:firstLine="480" w:firstLineChars="200"/>
              <w:rPr>
                <w:rFonts w:hint="eastAsia" w:ascii="Times New Roman" w:hAnsi="Times New Roman" w:cs="Times New Roman" w:eastAsiaTheme="minorEastAsia"/>
                <w:b w:val="0"/>
                <w:bCs w:val="0"/>
                <w:color w:val="auto"/>
                <w:sz w:val="24"/>
                <w:szCs w:val="24"/>
                <w:vertAlign w:val="baseline"/>
                <w:lang w:val="en-US" w:eastAsia="zh-CN"/>
              </w:rPr>
            </w:pPr>
            <w:r>
              <w:rPr>
                <w:rFonts w:hint="default" w:ascii="Times New Roman" w:hAnsi="Times New Roman" w:cs="Times New Roman" w:eastAsiaTheme="minorEastAsia"/>
                <w:b w:val="0"/>
                <w:bCs w:val="0"/>
                <w:color w:val="auto"/>
                <w:sz w:val="24"/>
                <w:szCs w:val="24"/>
                <w:vertAlign w:val="baseline"/>
                <w:lang w:val="en-US" w:eastAsia="zh-CN"/>
              </w:rPr>
              <w:t>（</w:t>
            </w:r>
            <w:r>
              <w:rPr>
                <w:rFonts w:hint="eastAsia" w:ascii="Times New Roman" w:hAnsi="Times New Roman" w:cs="Times New Roman"/>
                <w:b w:val="0"/>
                <w:bCs w:val="0"/>
                <w:color w:val="auto"/>
                <w:sz w:val="24"/>
                <w:szCs w:val="24"/>
                <w:vertAlign w:val="baseline"/>
                <w:lang w:val="en-US" w:eastAsia="zh-CN"/>
              </w:rPr>
              <w:t>3</w:t>
            </w:r>
            <w:r>
              <w:rPr>
                <w:rFonts w:hint="default" w:ascii="Times New Roman" w:hAnsi="Times New Roman" w:cs="Times New Roman" w:eastAsiaTheme="minorEastAsia"/>
                <w:b w:val="0"/>
                <w:bCs w:val="0"/>
                <w:color w:val="auto"/>
                <w:sz w:val="24"/>
                <w:szCs w:val="24"/>
                <w:vertAlign w:val="baseline"/>
                <w:lang w:val="en-US" w:eastAsia="zh-CN"/>
              </w:rPr>
              <w:t>）</w:t>
            </w:r>
            <w:r>
              <w:rPr>
                <w:rFonts w:hint="default" w:ascii="Times New Roman" w:hAnsi="Times New Roman" w:cs="Times New Roman"/>
                <w:color w:val="auto"/>
                <w:sz w:val="24"/>
                <w:szCs w:val="24"/>
                <w:lang w:val="en-US" w:eastAsia="zh-CN"/>
              </w:rPr>
              <w:t>严格落实</w:t>
            </w:r>
            <w:r>
              <w:rPr>
                <w:rFonts w:hint="default" w:ascii="Times New Roman" w:hAnsi="Times New Roman" w:cs="Times New Roman"/>
                <w:color w:val="auto"/>
                <w:sz w:val="24"/>
                <w:szCs w:val="24"/>
                <w:lang w:eastAsia="zh-CN"/>
              </w:rPr>
              <w:t>风化料场及粘土料场的后续植被恢复及水土流失防治工作</w:t>
            </w:r>
            <w:r>
              <w:rPr>
                <w:rFonts w:hint="eastAsia" w:ascii="Times New Roman" w:hAnsi="Times New Roman" w:cs="Times New Roman"/>
                <w:color w:val="auto"/>
                <w:sz w:val="24"/>
                <w:szCs w:val="24"/>
                <w:lang w:eastAsia="zh-CN"/>
              </w:rPr>
              <w:t>。</w:t>
            </w:r>
          </w:p>
        </w:tc>
      </w:tr>
    </w:tbl>
    <w:p>
      <w:pPr>
        <w:spacing w:line="360" w:lineRule="auto"/>
        <w:jc w:val="left"/>
        <w:rPr>
          <w:rFonts w:hint="eastAsia"/>
          <w:color w:val="auto"/>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0"/>
        <w:bidi w:val="0"/>
        <w:ind w:left="0" w:leftChars="0" w:firstLine="0" w:firstLineChars="0"/>
        <w:jc w:val="center"/>
        <w:rPr>
          <w:rFonts w:hint="eastAsia" w:ascii="Times New Roman" w:hAnsi="Times New Roman" w:cs="Times New Roman" w:eastAsiaTheme="minorEastAsia"/>
          <w:b/>
          <w:bCs/>
          <w:color w:val="auto"/>
          <w:sz w:val="24"/>
          <w:szCs w:val="24"/>
          <w:lang w:val="en-US" w:eastAsia="zh-CN"/>
        </w:rPr>
      </w:pPr>
      <w:r>
        <w:rPr>
          <w:rFonts w:hint="eastAsia" w:ascii="Times New Roman" w:hAnsi="Times New Roman" w:cs="Times New Roman" w:eastAsiaTheme="minorEastAsia"/>
          <w:b/>
          <w:bCs/>
          <w:color w:val="auto"/>
          <w:sz w:val="28"/>
          <w:szCs w:val="28"/>
          <w:lang w:val="en-US" w:eastAsia="zh-CN"/>
        </w:rPr>
        <w:t>表10 调查结论与建议</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1" w:hRule="atLeast"/>
        </w:trPr>
        <w:tc>
          <w:tcPr>
            <w:tcW w:w="8522" w:type="dxa"/>
          </w:tcPr>
          <w:p>
            <w:pPr>
              <w:pStyle w:val="20"/>
              <w:bidi w:val="0"/>
              <w:ind w:left="0" w:leftChars="0" w:firstLine="0" w:firstLineChars="0"/>
              <w:jc w:val="left"/>
              <w:rPr>
                <w:rFonts w:hint="eastAsia" w:ascii="Times New Roman" w:hAnsi="Times New Roman" w:cs="Times New Roman" w:eastAsiaTheme="minorEastAsia"/>
                <w:b/>
                <w:bCs/>
                <w:color w:val="auto"/>
                <w:sz w:val="24"/>
                <w:szCs w:val="24"/>
                <w:vertAlign w:val="baseline"/>
                <w:lang w:val="en-US" w:eastAsia="zh-CN"/>
              </w:rPr>
            </w:pPr>
            <w:r>
              <w:rPr>
                <w:rFonts w:hint="eastAsia" w:ascii="Times New Roman" w:hAnsi="Times New Roman" w:cs="Times New Roman" w:eastAsiaTheme="minorEastAsia"/>
                <w:b/>
                <w:bCs/>
                <w:color w:val="auto"/>
                <w:sz w:val="24"/>
                <w:szCs w:val="24"/>
                <w:vertAlign w:val="baseline"/>
                <w:lang w:val="en-US" w:eastAsia="zh-CN"/>
              </w:rPr>
              <w:t>调查结论与建议</w:t>
            </w:r>
          </w:p>
          <w:p>
            <w:pPr>
              <w:pStyle w:val="20"/>
              <w:bidi w:val="0"/>
              <w:ind w:left="0" w:leftChars="0" w:firstLine="480" w:firstLineChars="200"/>
              <w:jc w:val="left"/>
              <w:rPr>
                <w:rFonts w:hint="eastAsia" w:ascii="Times New Roman" w:hAnsi="Times New Roman" w:cs="Times New Roman" w:eastAsiaTheme="minorEastAsia"/>
                <w:b w:val="0"/>
                <w:bCs w:val="0"/>
                <w:color w:val="auto"/>
                <w:sz w:val="24"/>
                <w:szCs w:val="24"/>
                <w:vertAlign w:val="baseline"/>
                <w:lang w:val="en-US" w:eastAsia="zh-CN"/>
              </w:rPr>
            </w:pPr>
            <w:r>
              <w:rPr>
                <w:rFonts w:hint="eastAsia" w:ascii="Times New Roman" w:hAnsi="Times New Roman" w:cs="Times New Roman" w:eastAsiaTheme="minorEastAsia"/>
                <w:b w:val="0"/>
                <w:bCs w:val="0"/>
                <w:color w:val="auto"/>
                <w:sz w:val="24"/>
                <w:szCs w:val="24"/>
                <w:vertAlign w:val="baseline"/>
                <w:lang w:val="en-US" w:eastAsia="zh-CN"/>
              </w:rPr>
              <w:t>通过对本项目的环境状况调查，对有关技术文件、报告的分析，对项目环保执行情况、施工期环境保护措施的重点调查，从环境保护角度对本项目提出如下调查结论和建议：</w:t>
            </w:r>
          </w:p>
          <w:p>
            <w:pPr>
              <w:pStyle w:val="20"/>
              <w:numPr>
                <w:ilvl w:val="0"/>
                <w:numId w:val="0"/>
              </w:numPr>
              <w:bidi w:val="0"/>
              <w:ind w:leftChars="0" w:right="0" w:rightChars="0" w:firstLine="482" w:firstLineChars="200"/>
              <w:jc w:val="left"/>
              <w:rPr>
                <w:rFonts w:hint="eastAsia" w:ascii="Times New Roman" w:hAnsi="Times New Roman" w:cs="Times New Roman" w:eastAsiaTheme="minorEastAsia"/>
                <w:b/>
                <w:bCs/>
                <w:color w:val="auto"/>
                <w:sz w:val="24"/>
                <w:szCs w:val="24"/>
                <w:vertAlign w:val="baseline"/>
                <w:lang w:val="en-US" w:eastAsia="zh-CN"/>
              </w:rPr>
            </w:pPr>
            <w:r>
              <w:rPr>
                <w:rFonts w:hint="eastAsia" w:cs="Times New Roman" w:eastAsiaTheme="minorEastAsia"/>
                <w:b/>
                <w:bCs/>
                <w:color w:val="auto"/>
                <w:sz w:val="24"/>
                <w:szCs w:val="24"/>
                <w:vertAlign w:val="baseline"/>
                <w:lang w:val="en-US" w:eastAsia="zh-CN"/>
              </w:rPr>
              <w:t>一、</w:t>
            </w:r>
            <w:r>
              <w:rPr>
                <w:rFonts w:hint="eastAsia" w:ascii="Times New Roman" w:hAnsi="Times New Roman" w:cs="Times New Roman" w:eastAsiaTheme="minorEastAsia"/>
                <w:b/>
                <w:bCs/>
                <w:color w:val="auto"/>
                <w:sz w:val="24"/>
                <w:szCs w:val="24"/>
                <w:vertAlign w:val="baseline"/>
                <w:lang w:val="en-US" w:eastAsia="zh-CN"/>
              </w:rPr>
              <w:t>建设项目基本情况</w:t>
            </w:r>
          </w:p>
          <w:p>
            <w:pPr>
              <w:pStyle w:val="1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汉江河</w:t>
            </w:r>
            <w:r>
              <w:rPr>
                <w:rFonts w:hint="default" w:ascii="Times New Roman" w:hAnsi="Times New Roman" w:eastAsia="宋体" w:cs="Times New Roman"/>
                <w:color w:val="auto"/>
                <w:sz w:val="24"/>
                <w:szCs w:val="24"/>
              </w:rPr>
              <w:t>工程为Ⅳ等小（1）型水库，工程主要功能为农村安全饮水及农田灌溉，水库</w:t>
            </w:r>
            <w:r>
              <w:rPr>
                <w:rFonts w:hint="default" w:ascii="Times New Roman" w:hAnsi="Times New Roman" w:eastAsia="宋体" w:cs="Times New Roman"/>
                <w:color w:val="auto"/>
                <w:sz w:val="24"/>
                <w:szCs w:val="24"/>
                <w:lang w:eastAsia="zh-CN"/>
              </w:rPr>
              <w:t>正常</w:t>
            </w:r>
            <w:r>
              <w:rPr>
                <w:rFonts w:hint="default" w:ascii="Times New Roman" w:hAnsi="Times New Roman" w:eastAsia="宋体" w:cs="Times New Roman"/>
                <w:color w:val="auto"/>
                <w:sz w:val="24"/>
                <w:szCs w:val="24"/>
              </w:rPr>
              <w:t>库容281.1万m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,兴利库容268.1m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，死库容13.0万m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，设计洪水位1854.48m，校核洪水位1855.37m，正常蓄水位1852.44m，年供水量为324.2m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，其中：其中集镇饮水安全年供水量38.0万m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、灌溉年供水量286.2万m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，下游河道生态年用水量54.2万m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(折合流量0.017m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/s)、工程灌溉面积6654亩。</w:t>
            </w:r>
          </w:p>
          <w:p>
            <w:pPr>
              <w:pStyle w:val="20"/>
              <w:numPr>
                <w:ilvl w:val="0"/>
                <w:numId w:val="0"/>
              </w:numPr>
              <w:bidi w:val="0"/>
              <w:ind w:leftChars="0" w:right="0" w:rightChars="0" w:firstLine="480" w:firstLineChars="20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汉江河水库工程由枢纽工程和输水工程两大部分组成，水库枢纽主要建筑物为大坝、溢洪道及输水隧洞。输水隧洞布置右坝肩山体内，溢洪道布置于左岸坡。</w:t>
            </w:r>
            <w:r>
              <w:rPr>
                <w:rFonts w:hint="default" w:ascii="Times New Roman" w:hAnsi="Times New Roman" w:eastAsia="宋体" w:cs="Times New Roman"/>
                <w:color w:val="auto"/>
                <w:sz w:val="24"/>
                <w:szCs w:val="24"/>
                <w:lang w:eastAsia="zh-CN"/>
              </w:rPr>
              <w:t>具体内容为：高</w:t>
            </w:r>
            <w:r>
              <w:rPr>
                <w:rFonts w:hint="default" w:ascii="Times New Roman" w:hAnsi="Times New Roman" w:eastAsia="宋体" w:cs="Times New Roman"/>
                <w:color w:val="auto"/>
                <w:sz w:val="24"/>
                <w:szCs w:val="24"/>
                <w:lang w:val="en-US" w:eastAsia="zh-CN"/>
              </w:rPr>
              <w:t>55.9</w:t>
            </w:r>
            <w:r>
              <w:rPr>
                <w:rFonts w:hint="default" w:ascii="Times New Roman" w:hAnsi="Times New Roman" w:eastAsia="宋体" w:cs="Times New Roman"/>
                <w:color w:val="auto"/>
                <w:sz w:val="24"/>
                <w:szCs w:val="24"/>
                <w:lang w:eastAsia="zh-CN"/>
              </w:rPr>
              <w:t>m、长</w:t>
            </w:r>
            <w:r>
              <w:rPr>
                <w:rFonts w:hint="default" w:ascii="Times New Roman" w:hAnsi="Times New Roman" w:eastAsia="宋体" w:cs="Times New Roman"/>
                <w:color w:val="auto"/>
                <w:sz w:val="24"/>
                <w:szCs w:val="24"/>
                <w:lang w:val="en-US" w:eastAsia="zh-CN"/>
              </w:rPr>
              <w:t>135.5</w:t>
            </w:r>
            <w:r>
              <w:rPr>
                <w:rFonts w:hint="default" w:ascii="Times New Roman" w:hAnsi="Times New Roman" w:eastAsia="宋体" w:cs="Times New Roman"/>
                <w:color w:val="auto"/>
                <w:sz w:val="24"/>
                <w:szCs w:val="24"/>
                <w:lang w:eastAsia="zh-CN"/>
              </w:rPr>
              <w:t>m粘土心墙风化料坝一座、</w:t>
            </w:r>
            <w:r>
              <w:rPr>
                <w:rFonts w:hint="default" w:ascii="Times New Roman" w:hAnsi="Times New Roman" w:eastAsia="宋体" w:cs="Times New Roman"/>
                <w:color w:val="auto"/>
                <w:sz w:val="24"/>
                <w:szCs w:val="24"/>
                <w:lang w:val="en-US" w:eastAsia="zh-CN"/>
              </w:rPr>
              <w:t>长214.77m溢洪道、长349.28m输水隧洞和长23.53km输水管道各一条。</w:t>
            </w:r>
          </w:p>
          <w:p>
            <w:pPr>
              <w:pStyle w:val="20"/>
              <w:numPr>
                <w:ilvl w:val="0"/>
                <w:numId w:val="0"/>
              </w:numPr>
              <w:bidi w:val="0"/>
              <w:ind w:leftChars="0" w:right="0" w:rightChars="0" w:firstLine="482" w:firstLineChars="200"/>
              <w:jc w:val="left"/>
              <w:rPr>
                <w:rFonts w:hint="eastAsia" w:ascii="Times New Roman" w:hAnsi="Times New Roman" w:cs="Times New Roman" w:eastAsiaTheme="minorEastAsia"/>
                <w:b/>
                <w:bCs/>
                <w:color w:val="auto"/>
                <w:sz w:val="24"/>
                <w:szCs w:val="24"/>
                <w:vertAlign w:val="baseline"/>
                <w:lang w:val="en-US" w:eastAsia="zh-CN"/>
              </w:rPr>
            </w:pPr>
            <w:r>
              <w:rPr>
                <w:rFonts w:hint="eastAsia" w:cs="Times New Roman" w:eastAsiaTheme="minorEastAsia"/>
                <w:b/>
                <w:bCs/>
                <w:color w:val="auto"/>
                <w:sz w:val="24"/>
                <w:szCs w:val="24"/>
                <w:vertAlign w:val="baseline"/>
                <w:lang w:val="en-US" w:eastAsia="zh-CN"/>
              </w:rPr>
              <w:t>二、</w:t>
            </w:r>
            <w:r>
              <w:rPr>
                <w:rFonts w:hint="eastAsia" w:ascii="Times New Roman" w:hAnsi="Times New Roman" w:cs="Times New Roman" w:eastAsiaTheme="minorEastAsia"/>
                <w:b/>
                <w:bCs/>
                <w:color w:val="auto"/>
                <w:sz w:val="24"/>
                <w:szCs w:val="24"/>
                <w:vertAlign w:val="baseline"/>
                <w:lang w:val="en-US" w:eastAsia="zh-CN"/>
              </w:rPr>
              <w:t>环境保护措施落实情况</w:t>
            </w:r>
            <w:r>
              <w:rPr>
                <w:rFonts w:hint="eastAsia" w:cs="Times New Roman" w:eastAsiaTheme="minorEastAsia"/>
                <w:b/>
                <w:bCs/>
                <w:color w:val="auto"/>
                <w:sz w:val="24"/>
                <w:szCs w:val="24"/>
                <w:vertAlign w:val="baseline"/>
                <w:lang w:val="en-US" w:eastAsia="zh-CN"/>
              </w:rPr>
              <w:t>调查</w:t>
            </w:r>
          </w:p>
          <w:p>
            <w:pPr>
              <w:pStyle w:val="20"/>
              <w:numPr>
                <w:ilvl w:val="0"/>
                <w:numId w:val="0"/>
              </w:numPr>
              <w:bidi w:val="0"/>
              <w:ind w:right="0" w:rightChars="0" w:firstLine="480" w:firstLineChars="200"/>
              <w:jc w:val="left"/>
              <w:rPr>
                <w:rFonts w:ascii="Times New Roman" w:hAnsi="Times New Roman"/>
                <w:color w:val="auto"/>
                <w:sz w:val="24"/>
              </w:rPr>
            </w:pPr>
            <w:r>
              <w:rPr>
                <w:rFonts w:hint="eastAsia" w:ascii="Times New Roman" w:hAnsi="Times New Roman" w:cs="Times New Roman" w:eastAsiaTheme="minorEastAsia"/>
                <w:b w:val="0"/>
                <w:bCs w:val="0"/>
                <w:color w:val="auto"/>
                <w:sz w:val="24"/>
                <w:szCs w:val="24"/>
                <w:vertAlign w:val="baseline"/>
                <w:lang w:val="en-US" w:eastAsia="zh-CN"/>
              </w:rPr>
              <w:t>项目的环评报告表及环评批复中提出了较为全面、详细的环境保护措施。</w:t>
            </w:r>
            <w:r>
              <w:rPr>
                <w:rFonts w:ascii="Times New Roman" w:hAnsi="Times New Roman"/>
                <w:color w:val="auto"/>
                <w:sz w:val="24"/>
              </w:rPr>
              <w:t>这些措施和要求已在工程实际建设</w:t>
            </w:r>
            <w:r>
              <w:rPr>
                <w:rFonts w:hint="eastAsia" w:ascii="Times New Roman" w:hAnsi="Times New Roman"/>
                <w:color w:val="auto"/>
                <w:sz w:val="24"/>
                <w:lang w:eastAsia="zh-CN"/>
              </w:rPr>
              <w:t>过程</w:t>
            </w:r>
            <w:r>
              <w:rPr>
                <w:rFonts w:ascii="Times New Roman" w:hAnsi="Times New Roman"/>
                <w:color w:val="auto"/>
                <w:sz w:val="24"/>
              </w:rPr>
              <w:t>和运营期得到落实，总体满足竣工环境保护验收要求。</w:t>
            </w:r>
          </w:p>
          <w:p>
            <w:pPr>
              <w:spacing w:line="360" w:lineRule="auto"/>
              <w:ind w:left="420" w:leftChars="200" w:firstLine="0" w:firstLineChars="0"/>
              <w:jc w:val="left"/>
              <w:rPr>
                <w:rFonts w:hint="eastAsia" w:cs="Times New Roman" w:eastAsiaTheme="minorEastAsia"/>
                <w:b/>
                <w:bCs/>
                <w:color w:val="auto"/>
                <w:sz w:val="24"/>
                <w:szCs w:val="24"/>
                <w:vertAlign w:val="baseline"/>
                <w:lang w:val="en-US" w:eastAsia="zh-CN"/>
              </w:rPr>
            </w:pPr>
            <w:r>
              <w:rPr>
                <w:rFonts w:hint="eastAsia" w:cs="Times New Roman" w:eastAsiaTheme="minorEastAsia"/>
                <w:b/>
                <w:bCs/>
                <w:color w:val="auto"/>
                <w:sz w:val="24"/>
                <w:szCs w:val="24"/>
                <w:vertAlign w:val="baseline"/>
                <w:lang w:val="en-US" w:eastAsia="zh-CN"/>
              </w:rPr>
              <w:t>三、</w:t>
            </w:r>
            <w:r>
              <w:rPr>
                <w:rFonts w:hint="eastAsia" w:ascii="Times New Roman" w:hAnsi="Times New Roman"/>
                <w:b/>
                <w:color w:val="auto"/>
                <w:sz w:val="24"/>
                <w:szCs w:val="24"/>
              </w:rPr>
              <w:t>生态</w:t>
            </w:r>
            <w:r>
              <w:rPr>
                <w:rFonts w:ascii="Times New Roman" w:hAnsi="Times New Roman"/>
                <w:b/>
                <w:color w:val="auto"/>
                <w:sz w:val="24"/>
                <w:szCs w:val="24"/>
              </w:rPr>
              <w:t>影响调查</w:t>
            </w:r>
            <w:r>
              <w:rPr>
                <w:rFonts w:hint="eastAsia" w:cs="Times New Roman" w:eastAsiaTheme="minorEastAsia"/>
                <w:b/>
                <w:bCs/>
                <w:color w:val="auto"/>
                <w:sz w:val="24"/>
                <w:szCs w:val="24"/>
                <w:vertAlign w:val="baseline"/>
                <w:lang w:val="en-US" w:eastAsia="zh-CN"/>
              </w:rPr>
              <w:t>结论</w:t>
            </w:r>
          </w:p>
          <w:p>
            <w:pPr>
              <w:adjustRightInd w:val="0"/>
              <w:snapToGrid w:val="0"/>
              <w:spacing w:line="360" w:lineRule="auto"/>
              <w:ind w:firstLine="480" w:firstLineChars="200"/>
              <w:rPr>
                <w:rFonts w:hint="eastAsia" w:ascii="Times New Roman" w:hAnsi="Times New Roman" w:eastAsiaTheme="minorEastAsia"/>
                <w:color w:val="auto"/>
                <w:sz w:val="24"/>
                <w:lang w:eastAsia="zh-CN"/>
              </w:rPr>
            </w:pPr>
            <w:r>
              <w:rPr>
                <w:rStyle w:val="17"/>
                <w:rFonts w:hint="eastAsia" w:ascii="宋体" w:hAnsi="宋体"/>
                <w:bCs/>
                <w:color w:val="auto"/>
                <w:sz w:val="24"/>
                <w:szCs w:val="24"/>
              </w:rPr>
              <w:t>根据现场勘查，</w:t>
            </w:r>
            <w:r>
              <w:rPr>
                <w:rFonts w:hint="eastAsia" w:ascii="宋体" w:hAnsi="宋体"/>
                <w:color w:val="auto"/>
                <w:sz w:val="24"/>
                <w:szCs w:val="24"/>
                <w:lang w:eastAsia="zh-CN"/>
              </w:rPr>
              <w:t>施工结束后项目区生态影响不明显，恢复较好，对环境影响较小</w:t>
            </w:r>
            <w:r>
              <w:rPr>
                <w:rStyle w:val="17"/>
                <w:rFonts w:hint="eastAsia" w:ascii="宋体" w:hAnsi="宋体"/>
                <w:bCs/>
                <w:color w:val="auto"/>
                <w:sz w:val="24"/>
                <w:szCs w:val="24"/>
              </w:rPr>
              <w:t>。</w:t>
            </w:r>
            <w:r>
              <w:rPr>
                <w:rStyle w:val="17"/>
                <w:rFonts w:hint="eastAsia" w:ascii="宋体" w:hAnsi="宋体"/>
                <w:bCs/>
                <w:color w:val="auto"/>
                <w:sz w:val="24"/>
                <w:szCs w:val="24"/>
                <w:lang w:eastAsia="zh-CN"/>
              </w:rPr>
              <w:t>运营期通过对项目区栽植本地易活树种，播撒草籽等生态植被恢复手段，对环境影响不大。</w:t>
            </w:r>
          </w:p>
          <w:p>
            <w:pPr>
              <w:numPr>
                <w:ilvl w:val="0"/>
                <w:numId w:val="0"/>
              </w:numPr>
              <w:spacing w:line="360" w:lineRule="auto"/>
              <w:ind w:firstLine="482" w:firstLineChars="200"/>
              <w:rPr>
                <w:rFonts w:hint="eastAsia"/>
                <w:b/>
                <w:bCs/>
                <w:color w:val="auto"/>
                <w:sz w:val="24"/>
              </w:rPr>
            </w:pPr>
            <w:r>
              <w:rPr>
                <w:rFonts w:hint="eastAsia"/>
                <w:b/>
                <w:bCs/>
                <w:color w:val="auto"/>
                <w:sz w:val="24"/>
                <w:lang w:eastAsia="zh-CN"/>
              </w:rPr>
              <w:t>四、</w:t>
            </w:r>
            <w:r>
              <w:rPr>
                <w:rFonts w:hint="eastAsia"/>
                <w:b/>
                <w:bCs/>
                <w:color w:val="auto"/>
                <w:sz w:val="24"/>
              </w:rPr>
              <w:t>施工期、运营期环境影响调查</w:t>
            </w:r>
          </w:p>
          <w:p>
            <w:pPr>
              <w:spacing w:line="360" w:lineRule="auto"/>
              <w:ind w:firstLine="480" w:firstLineChars="200"/>
              <w:rPr>
                <w:rFonts w:hint="eastAsia"/>
                <w:color w:val="auto"/>
                <w:sz w:val="24"/>
              </w:rPr>
            </w:pPr>
            <w:r>
              <w:rPr>
                <w:rFonts w:hint="eastAsia"/>
                <w:color w:val="auto"/>
                <w:sz w:val="24"/>
              </w:rPr>
              <w:t>工程在选址和进行设计的过程中，在考虑项目区域社会状况和项目可能的环境影响的基础上，对各种环境影响提出了相关对策并落实到工程设计中。</w:t>
            </w:r>
          </w:p>
          <w:p>
            <w:pPr>
              <w:spacing w:line="360" w:lineRule="auto"/>
              <w:ind w:firstLine="480" w:firstLineChars="200"/>
              <w:rPr>
                <w:rFonts w:hint="eastAsia"/>
                <w:color w:val="auto"/>
                <w:sz w:val="24"/>
              </w:rPr>
            </w:pPr>
            <w:r>
              <w:rPr>
                <w:rFonts w:hint="eastAsia"/>
                <w:color w:val="auto"/>
                <w:sz w:val="24"/>
              </w:rPr>
              <w:t>建设单位针对施工期的各类环境影响分别采取了防治措施，通过现场调查、查阅相关资料及走访调查，建设单位在施工期采取了洒水抑尘，并合理安排施工时间，对周边环境极敏感点影响较小，无投诉事件发生。</w:t>
            </w:r>
          </w:p>
          <w:p>
            <w:pPr>
              <w:pStyle w:val="23"/>
              <w:bidi w:val="0"/>
              <w:rPr>
                <w:rFonts w:hint="eastAsia"/>
                <w:color w:val="auto"/>
              </w:rPr>
            </w:pPr>
            <w:r>
              <w:rPr>
                <w:rFonts w:hint="eastAsia"/>
                <w:color w:val="auto"/>
                <w:sz w:val="24"/>
                <w:lang w:eastAsia="zh-CN"/>
              </w:rPr>
              <w:t>运营期设置了管理人员对水库进行日常维护，</w:t>
            </w:r>
            <w:r>
              <w:rPr>
                <w:rFonts w:hint="eastAsia" w:cs="Times New Roman"/>
                <w:color w:val="auto"/>
                <w:sz w:val="24"/>
                <w:lang w:eastAsia="zh-CN"/>
              </w:rPr>
              <w:t>水库运行期下泄</w:t>
            </w:r>
            <w:r>
              <w:rPr>
                <w:rFonts w:hint="default" w:ascii="Times New Roman" w:hAnsi="Times New Roman" w:cs="Times New Roman"/>
                <w:color w:val="auto"/>
                <w:sz w:val="24"/>
              </w:rPr>
              <w:t>0.0</w:t>
            </w:r>
            <w:r>
              <w:rPr>
                <w:rFonts w:hint="eastAsia" w:ascii="Times New Roman" w:hAnsi="Times New Roman" w:cs="Times New Roman"/>
                <w:color w:val="auto"/>
                <w:sz w:val="24"/>
                <w:lang w:val="en-US" w:eastAsia="zh-CN"/>
              </w:rPr>
              <w:t>17</w:t>
            </w:r>
            <w:r>
              <w:rPr>
                <w:rFonts w:hint="default" w:ascii="Times New Roman" w:hAnsi="Times New Roman" w:cs="Times New Roman"/>
                <w:color w:val="auto"/>
                <w:sz w:val="24"/>
              </w:rPr>
              <w:t>m</w:t>
            </w:r>
            <w:r>
              <w:rPr>
                <w:rFonts w:hint="eastAsia" w:ascii="Times New Roman" w:hAnsi="Times New Roman" w:cs="Times New Roman"/>
                <w:color w:val="auto"/>
                <w:sz w:val="24"/>
                <w:vertAlign w:val="superscript"/>
                <w:lang w:val="en-US" w:eastAsia="zh-CN"/>
              </w:rPr>
              <w:t>3</w:t>
            </w:r>
            <w:r>
              <w:rPr>
                <w:rFonts w:hint="default" w:ascii="Times New Roman" w:hAnsi="Times New Roman" w:cs="Times New Roman"/>
                <w:color w:val="auto"/>
                <w:sz w:val="24"/>
              </w:rPr>
              <w:t>/s 的生态流量，</w:t>
            </w:r>
            <w:r>
              <w:rPr>
                <w:rFonts w:hint="eastAsia" w:cs="Times New Roman"/>
                <w:color w:val="auto"/>
                <w:sz w:val="24"/>
                <w:lang w:eastAsia="zh-CN"/>
              </w:rPr>
              <w:t>保证</w:t>
            </w:r>
            <w:r>
              <w:rPr>
                <w:rFonts w:hint="default" w:ascii="Times New Roman" w:hAnsi="Times New Roman" w:cs="Times New Roman"/>
                <w:color w:val="auto"/>
                <w:sz w:val="24"/>
              </w:rPr>
              <w:t>下河段生态环境</w:t>
            </w:r>
            <w:r>
              <w:rPr>
                <w:rFonts w:hint="eastAsia" w:cs="Times New Roman"/>
                <w:color w:val="auto"/>
                <w:sz w:val="24"/>
                <w:lang w:eastAsia="zh-CN"/>
              </w:rPr>
              <w:t>用水，</w:t>
            </w:r>
            <w:r>
              <w:rPr>
                <w:rFonts w:hint="default" w:ascii="Times New Roman" w:hAnsi="Times New Roman" w:cs="Times New Roman"/>
                <w:color w:val="auto"/>
                <w:sz w:val="24"/>
              </w:rPr>
              <w:t>对坝下河段生态环境影响较小</w:t>
            </w:r>
            <w:r>
              <w:rPr>
                <w:rFonts w:hint="eastAsia" w:cs="Times New Roman"/>
                <w:color w:val="auto"/>
                <w:sz w:val="24"/>
                <w:lang w:eastAsia="zh-CN"/>
              </w:rPr>
              <w:t>；</w:t>
            </w:r>
            <w:r>
              <w:rPr>
                <w:rFonts w:hint="default" w:ascii="Times New Roman" w:hAnsi="Times New Roman" w:cs="Times New Roman"/>
                <w:b w:val="0"/>
                <w:bCs w:val="0"/>
                <w:color w:val="auto"/>
                <w:sz w:val="24"/>
                <w:szCs w:val="24"/>
                <w:vertAlign w:val="baseline"/>
                <w:lang w:val="en-US" w:eastAsia="zh-CN"/>
              </w:rPr>
              <w:t>管理所房内设水冲式卫生公厕，配套设置化粪池，管理人员生活污水经化粪池预处理后</w:t>
            </w:r>
            <w:r>
              <w:rPr>
                <w:rFonts w:hint="eastAsia" w:ascii="Times New Roman" w:hAnsi="Times New Roman" w:cs="Times New Roman"/>
                <w:b w:val="0"/>
                <w:bCs w:val="0"/>
                <w:color w:val="auto"/>
                <w:sz w:val="24"/>
                <w:szCs w:val="24"/>
                <w:vertAlign w:val="baseline"/>
                <w:lang w:val="en-US" w:eastAsia="zh-CN"/>
              </w:rPr>
              <w:t>用于绿地施肥</w:t>
            </w:r>
            <w:r>
              <w:rPr>
                <w:rFonts w:hint="default" w:ascii="Times New Roman" w:hAnsi="Times New Roman" w:cs="Times New Roman"/>
                <w:b w:val="0"/>
                <w:bCs w:val="0"/>
                <w:color w:val="auto"/>
                <w:sz w:val="24"/>
                <w:szCs w:val="24"/>
                <w:vertAlign w:val="baseline"/>
                <w:lang w:val="en-US" w:eastAsia="zh-CN"/>
              </w:rPr>
              <w:t>，不外排。</w:t>
            </w:r>
            <w:r>
              <w:rPr>
                <w:rFonts w:hint="eastAsia" w:cs="Times New Roman"/>
                <w:b w:val="0"/>
                <w:bCs w:val="0"/>
                <w:color w:val="auto"/>
                <w:sz w:val="24"/>
                <w:szCs w:val="24"/>
                <w:vertAlign w:val="baseline"/>
                <w:lang w:val="en-US" w:eastAsia="zh-CN"/>
              </w:rPr>
              <w:t>水库管理所厨房</w:t>
            </w:r>
            <w:r>
              <w:rPr>
                <w:rFonts w:hint="default" w:ascii="Times New Roman" w:hAnsi="Times New Roman" w:cs="Times New Roman"/>
                <w:b w:val="0"/>
                <w:bCs w:val="0"/>
                <w:color w:val="auto"/>
                <w:sz w:val="24"/>
                <w:szCs w:val="24"/>
                <w:vertAlign w:val="baseline"/>
                <w:lang w:val="en-US" w:eastAsia="zh-CN"/>
              </w:rPr>
              <w:t>未设置隔油沉淀池，食堂废水直接排入化粪池，处理后</w:t>
            </w:r>
            <w:r>
              <w:rPr>
                <w:rFonts w:hint="eastAsia" w:ascii="Times New Roman" w:hAnsi="Times New Roman" w:cs="Times New Roman"/>
                <w:b w:val="0"/>
                <w:bCs w:val="0"/>
                <w:color w:val="auto"/>
                <w:sz w:val="24"/>
                <w:szCs w:val="24"/>
                <w:vertAlign w:val="baseline"/>
                <w:lang w:val="en-US" w:eastAsia="zh-CN"/>
              </w:rPr>
              <w:t>用于绿地施肥，</w:t>
            </w:r>
            <w:r>
              <w:rPr>
                <w:rFonts w:hint="default" w:ascii="Times New Roman" w:hAnsi="Times New Roman" w:cs="Times New Roman"/>
                <w:b w:val="0"/>
                <w:bCs w:val="0"/>
                <w:color w:val="auto"/>
                <w:sz w:val="24"/>
                <w:szCs w:val="24"/>
                <w:vertAlign w:val="baseline"/>
                <w:lang w:val="en-US" w:eastAsia="zh-CN"/>
              </w:rPr>
              <w:t>建议水库管理所添置</w:t>
            </w:r>
            <w:r>
              <w:rPr>
                <w:rFonts w:hint="eastAsia" w:cs="Times New Roman"/>
                <w:b w:val="0"/>
                <w:bCs w:val="0"/>
                <w:color w:val="auto"/>
                <w:sz w:val="24"/>
                <w:szCs w:val="24"/>
                <w:vertAlign w:val="baseline"/>
                <w:lang w:val="en-US" w:eastAsia="zh-CN"/>
              </w:rPr>
              <w:t>油水分离器</w:t>
            </w:r>
            <w:r>
              <w:rPr>
                <w:rFonts w:hint="eastAsia" w:ascii="Times New Roman" w:hAnsi="Times New Roman" w:cs="Times New Roman"/>
                <w:b w:val="0"/>
                <w:bCs w:val="0"/>
                <w:color w:val="auto"/>
                <w:sz w:val="24"/>
                <w:szCs w:val="24"/>
                <w:vertAlign w:val="baseline"/>
                <w:lang w:val="en-US" w:eastAsia="zh-CN"/>
              </w:rPr>
              <w:t>；</w:t>
            </w:r>
            <w:r>
              <w:rPr>
                <w:rFonts w:hint="eastAsia" w:cs="Times New Roman"/>
                <w:b w:val="0"/>
                <w:bCs w:val="0"/>
                <w:color w:val="auto"/>
                <w:sz w:val="24"/>
                <w:szCs w:val="24"/>
                <w:vertAlign w:val="baseline"/>
                <w:lang w:val="en-US" w:eastAsia="zh-CN"/>
              </w:rPr>
              <w:t>化粪池定期清掏用于农家肥。</w:t>
            </w:r>
            <w:r>
              <w:rPr>
                <w:rFonts w:hint="default" w:ascii="Times New Roman" w:hAnsi="Times New Roman" w:cs="Times New Roman"/>
                <w:color w:val="auto"/>
                <w:sz w:val="24"/>
                <w:szCs w:val="24"/>
                <w:lang w:eastAsia="zh-CN"/>
              </w:rPr>
              <w:t>水库管理</w:t>
            </w:r>
            <w:r>
              <w:rPr>
                <w:rFonts w:hint="eastAsia" w:ascii="Times New Roman" w:hAnsi="Times New Roman" w:cs="Times New Roman"/>
                <w:color w:val="auto"/>
                <w:sz w:val="24"/>
                <w:szCs w:val="24"/>
                <w:lang w:eastAsia="zh-CN"/>
              </w:rPr>
              <w:t>站使用电磁炉烹饪，未</w:t>
            </w:r>
            <w:r>
              <w:rPr>
                <w:rFonts w:hint="default" w:ascii="Times New Roman" w:hAnsi="Times New Roman" w:cs="Times New Roman"/>
                <w:color w:val="auto"/>
                <w:sz w:val="24"/>
                <w:szCs w:val="24"/>
                <w:lang w:eastAsia="zh-CN"/>
              </w:rPr>
              <w:t>安装抽油烟机，</w:t>
            </w:r>
            <w:r>
              <w:rPr>
                <w:rFonts w:hint="eastAsia" w:ascii="Times New Roman" w:hAnsi="Times New Roman" w:cs="Times New Roman"/>
                <w:color w:val="auto"/>
                <w:sz w:val="24"/>
                <w:szCs w:val="24"/>
                <w:lang w:eastAsia="zh-CN"/>
              </w:rPr>
              <w:t>建议安装</w:t>
            </w:r>
            <w:r>
              <w:rPr>
                <w:rFonts w:hint="default" w:ascii="Times New Roman" w:hAnsi="Times New Roman" w:cs="Times New Roman"/>
                <w:color w:val="auto"/>
                <w:sz w:val="24"/>
                <w:szCs w:val="24"/>
                <w:lang w:eastAsia="zh-CN"/>
              </w:rPr>
              <w:t>抽油烟机后排放油烟</w:t>
            </w:r>
            <w:r>
              <w:rPr>
                <w:rFonts w:hint="default" w:ascii="Times New Roman" w:hAnsi="Times New Roman" w:cs="Times New Roman"/>
                <w:color w:val="auto"/>
                <w:sz w:val="24"/>
                <w:szCs w:val="24"/>
              </w:rPr>
              <w:t>。</w:t>
            </w:r>
            <w:r>
              <w:rPr>
                <w:rFonts w:hint="default" w:ascii="Times New Roman" w:hAnsi="Times New Roman" w:cs="Times New Roman" w:eastAsiaTheme="minorEastAsia"/>
                <w:color w:val="auto"/>
                <w:sz w:val="24"/>
                <w:szCs w:val="24"/>
              </w:rPr>
              <w:t>本项目运营期噪声主要为</w:t>
            </w:r>
            <w:r>
              <w:rPr>
                <w:rFonts w:hint="default" w:ascii="Times New Roman" w:hAnsi="Times New Roman" w:cs="Times New Roman"/>
                <w:color w:val="auto"/>
                <w:sz w:val="24"/>
                <w:szCs w:val="24"/>
                <w:lang w:eastAsia="zh-CN"/>
              </w:rPr>
              <w:t>提水</w:t>
            </w:r>
            <w:r>
              <w:rPr>
                <w:rFonts w:hint="default" w:ascii="Times New Roman" w:hAnsi="Times New Roman" w:cs="Times New Roman" w:eastAsiaTheme="minorEastAsia"/>
                <w:color w:val="auto"/>
                <w:sz w:val="24"/>
                <w:szCs w:val="24"/>
              </w:rPr>
              <w:t>泵站运行噪声，泵站200m范围内无保护目标</w:t>
            </w:r>
            <w:r>
              <w:rPr>
                <w:rFonts w:hint="default" w:ascii="Times New Roman" w:hAnsi="Times New Roman" w:cs="Times New Roman"/>
                <w:color w:val="auto"/>
                <w:sz w:val="24"/>
                <w:szCs w:val="24"/>
                <w:lang w:eastAsia="zh-CN"/>
              </w:rPr>
              <w:t>，且泵站位于坝区低洼地带，周围山坡起到很好的遮挡效果，距离衰减后对环境影响不大。</w:t>
            </w:r>
            <w:r>
              <w:rPr>
                <w:rFonts w:hint="eastAsia" w:ascii="Times New Roman" w:hAnsi="Times New Roman" w:cs="Times New Roman"/>
                <w:color w:val="auto"/>
                <w:sz w:val="24"/>
                <w:szCs w:val="24"/>
                <w:lang w:eastAsia="zh-CN"/>
              </w:rPr>
              <w:t>水库</w:t>
            </w:r>
            <w:r>
              <w:rPr>
                <w:rFonts w:hint="default" w:ascii="Times New Roman" w:hAnsi="Times New Roman" w:cs="Times New Roman"/>
                <w:color w:val="auto"/>
                <w:sz w:val="24"/>
                <w:szCs w:val="24"/>
              </w:rPr>
              <w:t>管理所内设置垃圾收集桶</w:t>
            </w:r>
            <w:r>
              <w:rPr>
                <w:rFonts w:hint="eastAsia" w:ascii="Times New Roman" w:hAnsi="Times New Roman" w:cs="Times New Roman"/>
                <w:color w:val="auto"/>
                <w:sz w:val="24"/>
                <w:szCs w:val="24"/>
                <w:lang w:eastAsia="zh-CN"/>
              </w:rPr>
              <w:t>，</w:t>
            </w:r>
            <w:r>
              <w:rPr>
                <w:rFonts w:hint="eastAsia" w:ascii="宋体" w:hAnsi="宋体" w:eastAsia="宋体" w:cs="宋体"/>
                <w:color w:val="auto"/>
                <w:sz w:val="24"/>
                <w:szCs w:val="24"/>
                <w:lang w:val="en-US" w:eastAsia="zh-CN"/>
              </w:rPr>
              <w:t>生活垃圾收集至所内垃圾桶后自行运至市政垃圾收集点，由环卫部门统一置清运处</w:t>
            </w:r>
            <w:r>
              <w:rPr>
                <w:rFonts w:hint="eastAsia" w:ascii="宋体" w:hAnsi="宋体" w:eastAsia="宋体" w:cs="宋体"/>
                <w:color w:val="auto"/>
                <w:lang w:val="en-US" w:eastAsia="zh-CN"/>
              </w:rPr>
              <w:t>置。</w:t>
            </w:r>
            <w:r>
              <w:rPr>
                <w:rFonts w:hint="default" w:ascii="Times New Roman" w:hAnsi="Times New Roman" w:eastAsia="宋体" w:cs="Times New Roman"/>
                <w:color w:val="auto"/>
                <w:sz w:val="24"/>
                <w:szCs w:val="24"/>
                <w:lang w:eastAsia="zh-CN"/>
              </w:rPr>
              <w:t>项目运营至今</w:t>
            </w:r>
            <w:r>
              <w:rPr>
                <w:rFonts w:hint="eastAsia" w:ascii="Times New Roman" w:hAnsi="Times New Roman" w:eastAsia="宋体" w:cs="Times New Roman"/>
                <w:color w:val="auto"/>
                <w:sz w:val="24"/>
                <w:szCs w:val="24"/>
                <w:lang w:eastAsia="zh-CN"/>
              </w:rPr>
              <w:t>泵站</w:t>
            </w:r>
            <w:r>
              <w:rPr>
                <w:rFonts w:hint="default" w:ascii="Times New Roman" w:hAnsi="Times New Roman" w:eastAsia="宋体" w:cs="Times New Roman"/>
                <w:color w:val="auto"/>
                <w:sz w:val="24"/>
                <w:szCs w:val="24"/>
                <w:lang w:eastAsia="zh-CN"/>
              </w:rPr>
              <w:t>还未产生废机油，若后期产生，则</w:t>
            </w:r>
            <w:r>
              <w:rPr>
                <w:rFonts w:hint="default" w:ascii="Times New Roman" w:hAnsi="Times New Roman" w:eastAsia="宋体" w:cs="Times New Roman"/>
                <w:color w:val="auto"/>
                <w:sz w:val="24"/>
                <w:szCs w:val="24"/>
              </w:rPr>
              <w:t>泵站废机油</w:t>
            </w:r>
            <w:r>
              <w:rPr>
                <w:rFonts w:hint="default" w:ascii="Times New Roman" w:hAnsi="Times New Roman" w:eastAsia="宋体" w:cs="Times New Roman"/>
                <w:color w:val="auto"/>
                <w:sz w:val="24"/>
                <w:szCs w:val="24"/>
                <w:lang w:eastAsia="zh-CN"/>
              </w:rPr>
              <w:t>应</w:t>
            </w:r>
            <w:r>
              <w:rPr>
                <w:rFonts w:hint="default" w:ascii="Times New Roman" w:hAnsi="Times New Roman" w:eastAsia="宋体" w:cs="Times New Roman"/>
                <w:color w:val="auto"/>
                <w:sz w:val="24"/>
                <w:szCs w:val="24"/>
              </w:rPr>
              <w:t>委托专业单位更换维护</w:t>
            </w:r>
            <w:r>
              <w:rPr>
                <w:rFonts w:hint="default" w:ascii="Times New Roman" w:hAnsi="Times New Roman" w:eastAsia="宋体" w:cs="Times New Roman"/>
                <w:color w:val="auto"/>
                <w:sz w:val="24"/>
                <w:szCs w:val="24"/>
                <w:lang w:eastAsia="zh-CN"/>
              </w:rPr>
              <w:t>并</w:t>
            </w:r>
            <w:r>
              <w:rPr>
                <w:rFonts w:hint="default" w:ascii="Times New Roman" w:hAnsi="Times New Roman" w:eastAsia="宋体" w:cs="Times New Roman"/>
                <w:color w:val="auto"/>
                <w:sz w:val="24"/>
                <w:szCs w:val="24"/>
              </w:rPr>
              <w:t>由更换维护单位带走，废机油不在工程区暂存。项目产生的固废均能得到妥善的处置，处置率为100%，对周围环境的影响很小。</w:t>
            </w:r>
          </w:p>
          <w:p>
            <w:pPr>
              <w:numPr>
                <w:ilvl w:val="0"/>
                <w:numId w:val="0"/>
              </w:numPr>
              <w:autoSpaceDE w:val="0"/>
              <w:autoSpaceDN w:val="0"/>
              <w:spacing w:line="360" w:lineRule="auto"/>
              <w:ind w:leftChars="0" w:firstLine="482" w:firstLineChars="200"/>
              <w:rPr>
                <w:rFonts w:hint="eastAsia"/>
                <w:b/>
                <w:bCs/>
                <w:color w:val="auto"/>
                <w:sz w:val="24"/>
              </w:rPr>
            </w:pPr>
            <w:r>
              <w:rPr>
                <w:rFonts w:hint="eastAsia"/>
                <w:b/>
                <w:bCs/>
                <w:color w:val="auto"/>
                <w:sz w:val="24"/>
                <w:lang w:eastAsia="zh-CN"/>
              </w:rPr>
              <w:t>五、</w:t>
            </w:r>
            <w:r>
              <w:rPr>
                <w:rFonts w:hint="eastAsia"/>
                <w:b/>
                <w:bCs/>
                <w:color w:val="auto"/>
                <w:sz w:val="24"/>
              </w:rPr>
              <w:t>竣工验收调查表综合结论</w:t>
            </w:r>
          </w:p>
          <w:p>
            <w:pPr>
              <w:spacing w:line="360" w:lineRule="auto"/>
              <w:ind w:firstLine="480" w:firstLineChars="200"/>
              <w:rPr>
                <w:rFonts w:hint="eastAsia"/>
                <w:color w:val="auto"/>
                <w:sz w:val="24"/>
                <w:lang w:val="en-US" w:eastAsia="zh-CN"/>
              </w:rPr>
            </w:pPr>
            <w:r>
              <w:rPr>
                <w:rFonts w:hint="eastAsia"/>
                <w:color w:val="auto"/>
                <w:sz w:val="24"/>
              </w:rPr>
              <w:t>根据此次环境保护验收调查，</w:t>
            </w:r>
            <w:r>
              <w:rPr>
                <w:rFonts w:hint="eastAsia"/>
                <w:color w:val="auto"/>
                <w:sz w:val="24"/>
                <w:lang w:eastAsia="zh-CN"/>
              </w:rPr>
              <w:t>项目实施过程中严格落实了各项环保对策措施。项目属生态建设工程，运营期影响仅为管理人员产生的少量生活垃圾、生活废水及少量油烟，</w:t>
            </w:r>
            <w:r>
              <w:rPr>
                <w:rFonts w:hint="eastAsia"/>
                <w:color w:val="auto"/>
                <w:sz w:val="24"/>
                <w:lang w:val="en-US" w:eastAsia="zh-CN"/>
              </w:rPr>
              <w:t>经采取合理措施后</w:t>
            </w:r>
            <w:r>
              <w:rPr>
                <w:rFonts w:hint="eastAsia"/>
                <w:color w:val="auto"/>
                <w:sz w:val="24"/>
                <w:lang w:eastAsia="zh-CN"/>
              </w:rPr>
              <w:t>对周围环境影响较小。运营期预留生态放流口，下</w:t>
            </w:r>
            <w:r>
              <w:rPr>
                <w:rFonts w:hint="default" w:ascii="Times New Roman" w:hAnsi="Times New Roman" w:cs="Times New Roman"/>
                <w:color w:val="auto"/>
                <w:sz w:val="24"/>
                <w:szCs w:val="24"/>
                <w:lang w:val="en-US" w:eastAsia="zh-CN"/>
              </w:rPr>
              <w:t>放生态用水0.017m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/s</w:t>
            </w:r>
            <w:r>
              <w:rPr>
                <w:rFonts w:hint="eastAsia"/>
                <w:color w:val="auto"/>
                <w:sz w:val="24"/>
                <w:lang w:eastAsia="zh-CN"/>
              </w:rPr>
              <w:t>的生态流量，确保</w:t>
            </w:r>
            <w:r>
              <w:rPr>
                <w:rFonts w:hint="default"/>
                <w:color w:val="auto"/>
                <w:sz w:val="24"/>
                <w:lang w:eastAsia="zh-CN"/>
              </w:rPr>
              <w:t>水库建设不影响下游水生生物正常需水量</w:t>
            </w:r>
            <w:r>
              <w:rPr>
                <w:rFonts w:hint="eastAsia"/>
                <w:color w:val="auto"/>
                <w:sz w:val="24"/>
                <w:lang w:eastAsia="zh-CN"/>
              </w:rPr>
              <w:t>。</w:t>
            </w:r>
            <w:r>
              <w:rPr>
                <w:rFonts w:hint="eastAsia"/>
                <w:color w:val="auto"/>
                <w:sz w:val="24"/>
                <w:lang w:val="en-US" w:eastAsia="zh-CN"/>
              </w:rPr>
              <w:t>根据云南精科环境监测有限公司对库区、库尾水质的监测，库区和库尾水质较好，满足相应水环境质量限值要求。</w:t>
            </w:r>
          </w:p>
          <w:p>
            <w:pPr>
              <w:adjustRightInd w:val="0"/>
              <w:snapToGrid w:val="0"/>
              <w:spacing w:line="360" w:lineRule="auto"/>
              <w:ind w:firstLine="480" w:firstLineChars="200"/>
              <w:rPr>
                <w:rFonts w:hint="eastAsia" w:ascii="宋体" w:hAnsi="宋体" w:eastAsia="宋体" w:cs="宋体"/>
                <w:b w:val="0"/>
                <w:bCs w:val="0"/>
                <w:color w:val="auto"/>
                <w:kern w:val="2"/>
                <w:sz w:val="24"/>
                <w:szCs w:val="24"/>
              </w:rPr>
            </w:pPr>
            <w:r>
              <w:rPr>
                <w:rFonts w:hint="eastAsia"/>
                <w:color w:val="auto"/>
                <w:sz w:val="24"/>
                <w:lang w:val="en-US" w:eastAsia="zh-CN"/>
              </w:rPr>
              <w:t>总体而言，</w:t>
            </w:r>
            <w:r>
              <w:rPr>
                <w:rFonts w:hint="eastAsia"/>
                <w:color w:val="auto"/>
                <w:sz w:val="24"/>
              </w:rPr>
              <w:t>工程采</w:t>
            </w:r>
            <w:r>
              <w:rPr>
                <w:color w:val="auto"/>
                <w:sz w:val="24"/>
                <w:szCs w:val="24"/>
              </w:rPr>
              <w:t>取的生态保护、水土流失防治、水环境保护、固体废物处置等符合国家相关规范要求。</w:t>
            </w:r>
            <w:r>
              <w:rPr>
                <w:rFonts w:hint="eastAsia"/>
                <w:color w:val="auto"/>
                <w:sz w:val="24"/>
                <w:lang w:eastAsia="zh-CN"/>
              </w:rPr>
              <w:t>项目建设和试运行期间，基本落实了《环境影响报告表》和大理州生态环境局的批复要求，项目运营至今未出现周围居民投诉现象及环境污染事故，其余各污染治理设施均与主体工程“同时设计、同时施工、同时投入使用”。</w:t>
            </w:r>
            <w:r>
              <w:rPr>
                <w:rFonts w:hint="eastAsia" w:ascii="Times New Roman" w:hAnsi="Times New Roman"/>
                <w:b w:val="0"/>
                <w:bCs w:val="0"/>
                <w:color w:val="auto"/>
                <w:sz w:val="24"/>
                <w:lang w:val="en-US" w:eastAsia="zh-CN"/>
              </w:rPr>
              <w:t>项目符合《建设项目竣工环境保护验收暂行办法》（国环规环评﹝2017﹞4号）的有关规定，在项目建设和试运行期间，落实了本项目环评及其批复的要求，产生的废水、废气、噪声治理有效，固体废物处置妥善。</w:t>
            </w:r>
            <w:r>
              <w:rPr>
                <w:rFonts w:hint="eastAsia" w:ascii="宋体" w:hAnsi="宋体" w:eastAsia="宋体" w:cs="宋体"/>
                <w:b w:val="0"/>
                <w:bCs w:val="0"/>
                <w:color w:val="auto"/>
                <w:kern w:val="2"/>
                <w:sz w:val="24"/>
                <w:szCs w:val="24"/>
              </w:rPr>
              <w:t>项目具备竣工环保</w:t>
            </w:r>
            <w:r>
              <w:rPr>
                <w:rFonts w:hint="eastAsia" w:ascii="宋体" w:hAnsi="宋体" w:eastAsia="宋体" w:cs="宋体"/>
                <w:b w:val="0"/>
                <w:bCs w:val="0"/>
                <w:color w:val="auto"/>
                <w:kern w:val="2"/>
                <w:sz w:val="24"/>
                <w:szCs w:val="24"/>
                <w:lang w:eastAsia="zh-CN"/>
              </w:rPr>
              <w:t>验收</w:t>
            </w:r>
            <w:r>
              <w:rPr>
                <w:rFonts w:hint="eastAsia" w:ascii="宋体" w:hAnsi="宋体" w:eastAsia="宋体" w:cs="宋体"/>
                <w:b w:val="0"/>
                <w:bCs w:val="0"/>
                <w:color w:val="auto"/>
                <w:kern w:val="2"/>
                <w:sz w:val="24"/>
                <w:szCs w:val="24"/>
              </w:rPr>
              <w:t>的基本条件，建议</w:t>
            </w:r>
            <w:r>
              <w:rPr>
                <w:rFonts w:hint="eastAsia" w:ascii="宋体" w:hAnsi="宋体" w:eastAsia="宋体" w:cs="宋体"/>
                <w:b w:val="0"/>
                <w:bCs w:val="0"/>
                <w:color w:val="auto"/>
                <w:kern w:val="2"/>
                <w:sz w:val="24"/>
                <w:szCs w:val="24"/>
                <w:lang w:val="en-US" w:eastAsia="zh-CN"/>
              </w:rPr>
              <w:t>通过竣工环境保护验收</w:t>
            </w:r>
            <w:r>
              <w:rPr>
                <w:rFonts w:hint="eastAsia" w:ascii="宋体" w:hAnsi="宋体" w:eastAsia="宋体" w:cs="宋体"/>
                <w:b w:val="0"/>
                <w:bCs w:val="0"/>
                <w:color w:val="auto"/>
                <w:kern w:val="2"/>
                <w:sz w:val="24"/>
                <w:szCs w:val="24"/>
              </w:rPr>
              <w:t>。</w:t>
            </w:r>
          </w:p>
          <w:p>
            <w:pPr>
              <w:pStyle w:val="10"/>
              <w:ind w:firstLine="241" w:firstLineChars="100"/>
              <w:rPr>
                <w:rFonts w:hint="eastAsia" w:eastAsia="宋体"/>
                <w:b/>
                <w:bCs/>
                <w:color w:val="auto"/>
                <w:lang w:val="en-US" w:eastAsia="zh-CN"/>
              </w:rPr>
            </w:pPr>
            <w:r>
              <w:rPr>
                <w:rFonts w:hint="eastAsia" w:ascii="宋体" w:hAnsi="宋体" w:eastAsia="宋体" w:cs="宋体"/>
                <w:b/>
                <w:bCs/>
                <w:color w:val="auto"/>
                <w:kern w:val="2"/>
                <w:sz w:val="24"/>
                <w:szCs w:val="24"/>
                <w:lang w:eastAsia="zh-CN"/>
              </w:rPr>
              <w:t>六、存在问题及建议</w:t>
            </w:r>
          </w:p>
          <w:p>
            <w:pPr>
              <w:spacing w:line="360" w:lineRule="auto"/>
              <w:ind w:firstLine="480" w:firstLineChars="200"/>
              <w:rPr>
                <w:rFonts w:hint="eastAsia" w:ascii="宋体" w:hAnsi="宋体" w:cs="宋体"/>
                <w:b w:val="0"/>
                <w:bCs w:val="0"/>
                <w:color w:val="auto"/>
                <w:sz w:val="24"/>
              </w:rPr>
            </w:pPr>
            <w:r>
              <w:rPr>
                <w:rFonts w:hint="eastAsia" w:ascii="宋体" w:hAnsi="宋体" w:cs="宋体"/>
                <w:b w:val="0"/>
                <w:bCs w:val="0"/>
                <w:color w:val="auto"/>
                <w:sz w:val="24"/>
              </w:rPr>
              <w:t>（1）存在的主要问题</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批复要求，加强对水库汇水区农业面源污染的治理，按照饮用水水源地保护区的相关要求，划定水库保护范围，并加强对水库周边环境管理及水源涵养林的营造和保护，保证水资源的持续利用。但现阶段，项目尚未划定饮用水水源地保护区范围。</w:t>
            </w:r>
          </w:p>
          <w:p>
            <w:pPr>
              <w:autoSpaceDE w:val="0"/>
              <w:autoSpaceDN w:val="0"/>
              <w:spacing w:line="360" w:lineRule="auto"/>
              <w:ind w:firstLine="480" w:firstLineChars="200"/>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（2）建议</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①加强对弃渣场、进库道路的清理整治和对其排水、拦挡措施的巡查检查，及时对弃渣场、输水干渠、道路等植物措施进行完善。</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②定期对水库内漂浮进行打捞清理；定期对水库水质进行监测，以便了解水库水质情况，并根据结果采取相关措施。</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③</w:t>
            </w:r>
            <w:r>
              <w:rPr>
                <w:rFonts w:hint="default" w:ascii="Times New Roman" w:hAnsi="Times New Roman" w:eastAsia="宋体" w:cs="Times New Roman"/>
                <w:color w:val="auto"/>
                <w:sz w:val="24"/>
                <w:szCs w:val="24"/>
                <w:lang w:val="en-US" w:eastAsia="zh-CN"/>
              </w:rPr>
              <w:t>进一步</w:t>
            </w:r>
            <w:r>
              <w:rPr>
                <w:rFonts w:hint="default" w:ascii="Times New Roman" w:hAnsi="Times New Roman" w:eastAsia="宋体" w:cs="Times New Roman"/>
                <w:color w:val="auto"/>
                <w:sz w:val="24"/>
                <w:szCs w:val="24"/>
              </w:rPr>
              <w:t>加强对周围群众进行环境保护教育，不断提高群众的环保意识，做到不乱扔乱倒垃圾，爱护环境。禁止在水库区域内放牧和毁林开荒等活动。</w:t>
            </w:r>
          </w:p>
          <w:p>
            <w:pPr>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④建议后期管理单位在下一步工作中加强水源涵养林的营造和保护，保证水资源持续利用；</w:t>
            </w:r>
            <w:r>
              <w:rPr>
                <w:rFonts w:hint="default" w:ascii="Times New Roman" w:hAnsi="Times New Roman" w:eastAsia="宋体" w:cs="Times New Roman"/>
                <w:color w:val="auto"/>
                <w:sz w:val="24"/>
                <w:szCs w:val="24"/>
                <w:lang w:val="en-US" w:eastAsia="zh-CN"/>
              </w:rPr>
              <w:t>同时加强汇水区农业面源污染的治理，划定水库保护范围</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确保水库水质不受污染。</w:t>
            </w:r>
          </w:p>
          <w:p>
            <w:pPr>
              <w:spacing w:line="360" w:lineRule="auto"/>
              <w:ind w:firstLine="480" w:firstLineChars="200"/>
              <w:rPr>
                <w:rFonts w:hint="default"/>
                <w:color w:val="auto"/>
                <w:lang w:eastAsia="zh-CN"/>
              </w:rPr>
            </w:pPr>
            <w:r>
              <w:rPr>
                <w:rFonts w:hint="default" w:ascii="Times New Roman" w:hAnsi="Times New Roman" w:eastAsia="宋体" w:cs="Times New Roman"/>
                <w:color w:val="auto"/>
                <w:sz w:val="24"/>
                <w:szCs w:val="24"/>
              </w:rPr>
              <w:t>⑤</w:t>
            </w:r>
            <w:r>
              <w:rPr>
                <w:rFonts w:hint="default" w:ascii="Times New Roman" w:hAnsi="Times New Roman" w:eastAsia="宋体" w:cs="Times New Roman"/>
                <w:color w:val="auto"/>
                <w:sz w:val="24"/>
                <w:szCs w:val="24"/>
                <w:lang w:eastAsia="zh-CN"/>
              </w:rPr>
              <w:t>建议</w:t>
            </w:r>
            <w:r>
              <w:rPr>
                <w:rFonts w:hint="eastAsia" w:ascii="Times New Roman" w:hAnsi="Times New Roman" w:eastAsia="宋体" w:cs="Times New Roman"/>
                <w:color w:val="auto"/>
                <w:sz w:val="24"/>
                <w:szCs w:val="24"/>
                <w:lang w:val="en-US" w:eastAsia="zh-CN"/>
              </w:rPr>
              <w:t>建设方</w:t>
            </w:r>
            <w:r>
              <w:rPr>
                <w:rFonts w:hint="default" w:ascii="Times New Roman" w:hAnsi="Times New Roman" w:eastAsia="宋体" w:cs="Times New Roman"/>
                <w:color w:val="auto"/>
                <w:sz w:val="24"/>
                <w:szCs w:val="24"/>
                <w:lang w:val="en-US" w:eastAsia="zh-CN"/>
              </w:rPr>
              <w:t>在后期管理过程中，严格落实</w:t>
            </w:r>
            <w:r>
              <w:rPr>
                <w:rFonts w:hint="default" w:ascii="Times New Roman" w:hAnsi="Times New Roman" w:eastAsia="宋体" w:cs="Times New Roman"/>
                <w:color w:val="auto"/>
                <w:sz w:val="24"/>
                <w:szCs w:val="24"/>
                <w:lang w:eastAsia="zh-CN"/>
              </w:rPr>
              <w:t>风化料场及粘土料场的后续植被恢复及水土流失防治工作。</w:t>
            </w:r>
          </w:p>
          <w:p>
            <w:pPr>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 6 \* GB3 \* MERGEFORMAT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⑥</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lang w:val="en-US" w:eastAsia="zh-CN"/>
              </w:rPr>
              <w:t>尽快协调明确枢纽区弃渣场的权责关系，并完善验收手续</w:t>
            </w:r>
            <w:r>
              <w:rPr>
                <w:rFonts w:hint="eastAsia" w:ascii="Times New Roman" w:hAnsi="Times New Roman" w:eastAsia="宋体" w:cs="Times New Roman"/>
                <w:color w:val="auto"/>
                <w:sz w:val="24"/>
                <w:szCs w:val="24"/>
                <w:lang w:val="en-US" w:eastAsia="zh-CN"/>
              </w:rPr>
              <w:t>。</w:t>
            </w:r>
          </w:p>
          <w:p>
            <w:pPr>
              <w:rPr>
                <w:rFonts w:hint="eastAsia" w:ascii="仿宋_GB2312" w:hAnsi="仿宋_GB2312" w:eastAsia="仿宋_GB2312" w:cs="仿宋_GB2312"/>
                <w:color w:val="auto"/>
                <w:sz w:val="24"/>
                <w:szCs w:val="24"/>
              </w:rPr>
            </w:pPr>
          </w:p>
          <w:p>
            <w:pPr>
              <w:pStyle w:val="10"/>
              <w:pBdr>
                <w:top w:val="none" w:color="auto" w:sz="0" w:space="0"/>
                <w:left w:val="none" w:color="auto" w:sz="0" w:space="0"/>
                <w:bottom w:val="none" w:color="auto" w:sz="0" w:space="0"/>
                <w:right w:val="none" w:color="auto" w:sz="0" w:space="0"/>
              </w:pBdr>
              <w:rPr>
                <w:rFonts w:hint="eastAsia"/>
                <w:color w:val="auto"/>
                <w:vertAlign w:val="baseline"/>
                <w:lang w:eastAsia="zh-CN"/>
              </w:rPr>
            </w:pPr>
          </w:p>
        </w:tc>
      </w:tr>
    </w:tbl>
    <w:p>
      <w:pPr>
        <w:pStyle w:val="10"/>
        <w:rPr>
          <w:rFonts w:hint="eastAsia"/>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C905E"/>
    <w:multiLevelType w:val="singleLevel"/>
    <w:tmpl w:val="889C905E"/>
    <w:lvl w:ilvl="0" w:tentative="0">
      <w:start w:val="1"/>
      <w:numFmt w:val="chineseCounting"/>
      <w:suff w:val="nothing"/>
      <w:lvlText w:val="（%1）"/>
      <w:lvlJc w:val="left"/>
      <w:rPr>
        <w:rFonts w:hint="eastAsia"/>
      </w:rPr>
    </w:lvl>
  </w:abstractNum>
  <w:abstractNum w:abstractNumId="1">
    <w:nsid w:val="8F2105CA"/>
    <w:multiLevelType w:val="singleLevel"/>
    <w:tmpl w:val="8F2105CA"/>
    <w:lvl w:ilvl="0" w:tentative="0">
      <w:start w:val="1"/>
      <w:numFmt w:val="chineseCounting"/>
      <w:suff w:val="nothing"/>
      <w:lvlText w:val="%1、"/>
      <w:lvlJc w:val="left"/>
      <w:rPr>
        <w:rFonts w:hint="eastAsia"/>
      </w:rPr>
    </w:lvl>
  </w:abstractNum>
  <w:abstractNum w:abstractNumId="2">
    <w:nsid w:val="BD19F6DE"/>
    <w:multiLevelType w:val="singleLevel"/>
    <w:tmpl w:val="BD19F6DE"/>
    <w:lvl w:ilvl="0" w:tentative="0">
      <w:start w:val="1"/>
      <w:numFmt w:val="decimal"/>
      <w:suff w:val="nothing"/>
      <w:lvlText w:val="%1、"/>
      <w:lvlJc w:val="left"/>
    </w:lvl>
  </w:abstractNum>
  <w:abstractNum w:abstractNumId="3">
    <w:nsid w:val="EB839871"/>
    <w:multiLevelType w:val="singleLevel"/>
    <w:tmpl w:val="EB839871"/>
    <w:lvl w:ilvl="0" w:tentative="0">
      <w:start w:val="1"/>
      <w:numFmt w:val="decimal"/>
      <w:suff w:val="nothing"/>
      <w:lvlText w:val="%1、"/>
      <w:lvlJc w:val="left"/>
    </w:lvl>
  </w:abstractNum>
  <w:abstractNum w:abstractNumId="4">
    <w:nsid w:val="ECD7DA88"/>
    <w:multiLevelType w:val="singleLevel"/>
    <w:tmpl w:val="ECD7DA88"/>
    <w:lvl w:ilvl="0" w:tentative="0">
      <w:start w:val="7"/>
      <w:numFmt w:val="decimal"/>
      <w:suff w:val="nothing"/>
      <w:lvlText w:val="%1、"/>
      <w:lvlJc w:val="left"/>
    </w:lvl>
  </w:abstractNum>
  <w:abstractNum w:abstractNumId="5">
    <w:nsid w:val="F25E9A16"/>
    <w:multiLevelType w:val="singleLevel"/>
    <w:tmpl w:val="F25E9A16"/>
    <w:lvl w:ilvl="0" w:tentative="0">
      <w:start w:val="1"/>
      <w:numFmt w:val="decimal"/>
      <w:suff w:val="nothing"/>
      <w:lvlText w:val="%1、"/>
      <w:lvlJc w:val="left"/>
      <w:pPr>
        <w:ind w:left="-272"/>
      </w:pPr>
    </w:lvl>
  </w:abstractNum>
  <w:abstractNum w:abstractNumId="6">
    <w:nsid w:val="013164BF"/>
    <w:multiLevelType w:val="multilevel"/>
    <w:tmpl w:val="013164BF"/>
    <w:lvl w:ilvl="0" w:tentative="0">
      <w:start w:val="2"/>
      <w:numFmt w:val="decimal"/>
      <w:pStyle w:val="27"/>
      <w:lvlText w:val="%1"/>
      <w:lvlJc w:val="left"/>
      <w:pPr>
        <w:tabs>
          <w:tab w:val="left" w:pos="541"/>
        </w:tabs>
        <w:ind w:left="541" w:hanging="360"/>
      </w:pPr>
      <w:rPr>
        <w:rFonts w:hint="default"/>
      </w:rPr>
    </w:lvl>
    <w:lvl w:ilvl="1" w:tentative="0">
      <w:start w:val="1"/>
      <w:numFmt w:val="lowerLetter"/>
      <w:lvlText w:val="%2)"/>
      <w:lvlJc w:val="left"/>
      <w:pPr>
        <w:tabs>
          <w:tab w:val="left" w:pos="1021"/>
        </w:tabs>
        <w:ind w:left="1021" w:hanging="420"/>
      </w:pPr>
    </w:lvl>
    <w:lvl w:ilvl="2" w:tentative="0">
      <w:start w:val="1"/>
      <w:numFmt w:val="lowerRoman"/>
      <w:lvlText w:val="%3."/>
      <w:lvlJc w:val="right"/>
      <w:pPr>
        <w:tabs>
          <w:tab w:val="left" w:pos="1441"/>
        </w:tabs>
        <w:ind w:left="1441" w:hanging="420"/>
      </w:pPr>
    </w:lvl>
    <w:lvl w:ilvl="3" w:tentative="0">
      <w:start w:val="1"/>
      <w:numFmt w:val="decimal"/>
      <w:lvlText w:val="%4."/>
      <w:lvlJc w:val="left"/>
      <w:pPr>
        <w:tabs>
          <w:tab w:val="left" w:pos="1861"/>
        </w:tabs>
        <w:ind w:left="1861" w:hanging="420"/>
      </w:pPr>
    </w:lvl>
    <w:lvl w:ilvl="4" w:tentative="0">
      <w:start w:val="1"/>
      <w:numFmt w:val="lowerLetter"/>
      <w:lvlText w:val="%5)"/>
      <w:lvlJc w:val="left"/>
      <w:pPr>
        <w:tabs>
          <w:tab w:val="left" w:pos="2281"/>
        </w:tabs>
        <w:ind w:left="2281" w:hanging="420"/>
      </w:pPr>
    </w:lvl>
    <w:lvl w:ilvl="5" w:tentative="0">
      <w:start w:val="1"/>
      <w:numFmt w:val="lowerRoman"/>
      <w:lvlText w:val="%6."/>
      <w:lvlJc w:val="right"/>
      <w:pPr>
        <w:tabs>
          <w:tab w:val="left" w:pos="2701"/>
        </w:tabs>
        <w:ind w:left="2701" w:hanging="420"/>
      </w:pPr>
    </w:lvl>
    <w:lvl w:ilvl="6" w:tentative="0">
      <w:start w:val="1"/>
      <w:numFmt w:val="decimal"/>
      <w:lvlText w:val="%7."/>
      <w:lvlJc w:val="left"/>
      <w:pPr>
        <w:tabs>
          <w:tab w:val="left" w:pos="3121"/>
        </w:tabs>
        <w:ind w:left="3121" w:hanging="420"/>
      </w:pPr>
    </w:lvl>
    <w:lvl w:ilvl="7" w:tentative="0">
      <w:start w:val="1"/>
      <w:numFmt w:val="lowerLetter"/>
      <w:lvlText w:val="%8)"/>
      <w:lvlJc w:val="left"/>
      <w:pPr>
        <w:tabs>
          <w:tab w:val="left" w:pos="3541"/>
        </w:tabs>
        <w:ind w:left="3541" w:hanging="420"/>
      </w:pPr>
    </w:lvl>
    <w:lvl w:ilvl="8" w:tentative="0">
      <w:start w:val="1"/>
      <w:numFmt w:val="lowerRoman"/>
      <w:lvlText w:val="%9."/>
      <w:lvlJc w:val="right"/>
      <w:pPr>
        <w:tabs>
          <w:tab w:val="left" w:pos="3961"/>
        </w:tabs>
        <w:ind w:left="3961" w:hanging="420"/>
      </w:pPr>
    </w:lvl>
  </w:abstractNum>
  <w:abstractNum w:abstractNumId="7">
    <w:nsid w:val="3CD358CA"/>
    <w:multiLevelType w:val="singleLevel"/>
    <w:tmpl w:val="3CD358CA"/>
    <w:lvl w:ilvl="0" w:tentative="0">
      <w:start w:val="1"/>
      <w:numFmt w:val="decimal"/>
      <w:suff w:val="nothing"/>
      <w:lvlText w:val="%1、"/>
      <w:lvlJc w:val="left"/>
    </w:lvl>
  </w:abstractNum>
  <w:abstractNum w:abstractNumId="8">
    <w:nsid w:val="4DA31350"/>
    <w:multiLevelType w:val="singleLevel"/>
    <w:tmpl w:val="4DA31350"/>
    <w:lvl w:ilvl="0" w:tentative="0">
      <w:start w:val="1"/>
      <w:numFmt w:val="decimal"/>
      <w:suff w:val="nothing"/>
      <w:lvlText w:val="%1、"/>
      <w:lvlJc w:val="left"/>
    </w:lvl>
  </w:abstractNum>
  <w:abstractNum w:abstractNumId="9">
    <w:nsid w:val="505B101F"/>
    <w:multiLevelType w:val="singleLevel"/>
    <w:tmpl w:val="505B101F"/>
    <w:lvl w:ilvl="0" w:tentative="0">
      <w:start w:val="1"/>
      <w:numFmt w:val="decimal"/>
      <w:suff w:val="nothing"/>
      <w:lvlText w:val="%1、"/>
      <w:lvlJc w:val="left"/>
      <w:pPr>
        <w:ind w:left="240" w:leftChars="0" w:firstLine="0" w:firstLineChars="0"/>
      </w:pPr>
    </w:lvl>
  </w:abstractNum>
  <w:abstractNum w:abstractNumId="10">
    <w:nsid w:val="545CC2ED"/>
    <w:multiLevelType w:val="singleLevel"/>
    <w:tmpl w:val="545CC2ED"/>
    <w:lvl w:ilvl="0" w:tentative="0">
      <w:start w:val="7"/>
      <w:numFmt w:val="decimal"/>
      <w:suff w:val="nothing"/>
      <w:lvlText w:val="%1、"/>
      <w:lvlJc w:val="left"/>
    </w:lvl>
  </w:abstractNum>
  <w:abstractNum w:abstractNumId="11">
    <w:nsid w:val="5B4CB952"/>
    <w:multiLevelType w:val="singleLevel"/>
    <w:tmpl w:val="5B4CB952"/>
    <w:lvl w:ilvl="0" w:tentative="0">
      <w:start w:val="3"/>
      <w:numFmt w:val="decimal"/>
      <w:suff w:val="nothing"/>
      <w:lvlText w:val="（%1）"/>
      <w:lvlJc w:val="left"/>
    </w:lvl>
  </w:abstractNum>
  <w:abstractNum w:abstractNumId="12">
    <w:nsid w:val="7DCFEE8B"/>
    <w:multiLevelType w:val="singleLevel"/>
    <w:tmpl w:val="7DCFEE8B"/>
    <w:lvl w:ilvl="0" w:tentative="0">
      <w:start w:val="1"/>
      <w:numFmt w:val="decimal"/>
      <w:suff w:val="nothing"/>
      <w:lvlText w:val="%1、"/>
      <w:lvlJc w:val="left"/>
    </w:lvl>
  </w:abstractNum>
  <w:num w:numId="1">
    <w:abstractNumId w:val="6"/>
  </w:num>
  <w:num w:numId="2">
    <w:abstractNumId w:val="4"/>
  </w:num>
  <w:num w:numId="3">
    <w:abstractNumId w:val="7"/>
  </w:num>
  <w:num w:numId="4">
    <w:abstractNumId w:val="11"/>
  </w:num>
  <w:num w:numId="5">
    <w:abstractNumId w:val="10"/>
  </w:num>
  <w:num w:numId="6">
    <w:abstractNumId w:val="12"/>
  </w:num>
  <w:num w:numId="7">
    <w:abstractNumId w:val="0"/>
  </w:num>
  <w:num w:numId="8">
    <w:abstractNumId w:val="2"/>
  </w:num>
  <w:num w:numId="9">
    <w:abstractNumId w:val="9"/>
  </w:num>
  <w:num w:numId="10">
    <w:abstractNumId w:val="5"/>
  </w:num>
  <w:num w:numId="11">
    <w:abstractNumId w:val="8"/>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yMGRmN2U4NmFlNDBlNmZiYTAwNjM4MTAxYWQ0ZTUifQ=="/>
  </w:docVars>
  <w:rsids>
    <w:rsidRoot w:val="0C144956"/>
    <w:rsid w:val="011F2B61"/>
    <w:rsid w:val="02D15C55"/>
    <w:rsid w:val="07C05CF8"/>
    <w:rsid w:val="0C144956"/>
    <w:rsid w:val="11C2578B"/>
    <w:rsid w:val="120E2C0D"/>
    <w:rsid w:val="14351D8F"/>
    <w:rsid w:val="14C72C60"/>
    <w:rsid w:val="153C04C1"/>
    <w:rsid w:val="15AA03C6"/>
    <w:rsid w:val="16946708"/>
    <w:rsid w:val="175D1B93"/>
    <w:rsid w:val="17D15815"/>
    <w:rsid w:val="1D5F5736"/>
    <w:rsid w:val="201500E1"/>
    <w:rsid w:val="20EF7489"/>
    <w:rsid w:val="225F1A08"/>
    <w:rsid w:val="231B61EC"/>
    <w:rsid w:val="24213957"/>
    <w:rsid w:val="2A4D381E"/>
    <w:rsid w:val="2B770F81"/>
    <w:rsid w:val="2D51573C"/>
    <w:rsid w:val="302259E6"/>
    <w:rsid w:val="305F133D"/>
    <w:rsid w:val="333860D6"/>
    <w:rsid w:val="34B72BF8"/>
    <w:rsid w:val="388F327F"/>
    <w:rsid w:val="38FD7913"/>
    <w:rsid w:val="399B5AAF"/>
    <w:rsid w:val="39FB1847"/>
    <w:rsid w:val="3BEA7C3C"/>
    <w:rsid w:val="3F7D10D2"/>
    <w:rsid w:val="41206F5B"/>
    <w:rsid w:val="41D922FC"/>
    <w:rsid w:val="420206B9"/>
    <w:rsid w:val="473B47BC"/>
    <w:rsid w:val="48E36EF0"/>
    <w:rsid w:val="4B387533"/>
    <w:rsid w:val="523A550D"/>
    <w:rsid w:val="534611A7"/>
    <w:rsid w:val="53CE29C2"/>
    <w:rsid w:val="56921A85"/>
    <w:rsid w:val="56D72D38"/>
    <w:rsid w:val="57381B2A"/>
    <w:rsid w:val="57AB6C13"/>
    <w:rsid w:val="583F3344"/>
    <w:rsid w:val="5AA21B93"/>
    <w:rsid w:val="5EE27F74"/>
    <w:rsid w:val="62381983"/>
    <w:rsid w:val="625C5FD9"/>
    <w:rsid w:val="64AB1EAB"/>
    <w:rsid w:val="66DA03E6"/>
    <w:rsid w:val="6A204F37"/>
    <w:rsid w:val="6CFE10B6"/>
    <w:rsid w:val="74515600"/>
    <w:rsid w:val="74F9019E"/>
    <w:rsid w:val="753002F3"/>
    <w:rsid w:val="767039F5"/>
    <w:rsid w:val="7AF52DD6"/>
    <w:rsid w:val="7C156B31"/>
    <w:rsid w:val="7C304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before="156" w:beforeLines="50" w:line="0" w:lineRule="atLeast"/>
      <w:ind w:firstLine="482"/>
    </w:pPr>
    <w:rPr>
      <w:sz w:val="24"/>
    </w:rPr>
  </w:style>
  <w:style w:type="paragraph" w:styleId="4">
    <w:name w:val="caption"/>
    <w:basedOn w:val="1"/>
    <w:next w:val="1"/>
    <w:qFormat/>
    <w:uiPriority w:val="0"/>
    <w:pPr>
      <w:keepNext w:val="0"/>
      <w:keepLines w:val="0"/>
      <w:widowControl w:val="0"/>
      <w:suppressLineNumbers w:val="0"/>
      <w:spacing w:before="0" w:beforeAutospacing="0" w:after="0" w:afterAutospacing="0"/>
      <w:ind w:left="0" w:right="0"/>
      <w:jc w:val="both"/>
    </w:pPr>
    <w:rPr>
      <w:rFonts w:hint="default" w:ascii="Cambria" w:hAnsi="Cambria" w:eastAsia="黑体" w:cs="Times New Roman"/>
      <w:kern w:val="2"/>
      <w:sz w:val="20"/>
      <w:szCs w:val="20"/>
      <w:lang w:val="en-US" w:eastAsia="zh-CN" w:bidi="ar"/>
    </w:rPr>
  </w:style>
  <w:style w:type="paragraph" w:styleId="5">
    <w:name w:val="annotation text"/>
    <w:basedOn w:val="1"/>
    <w:qFormat/>
    <w:uiPriority w:val="0"/>
    <w:pPr>
      <w:jc w:val="left"/>
    </w:pPr>
  </w:style>
  <w:style w:type="paragraph" w:styleId="6">
    <w:name w:val="Body Text"/>
    <w:basedOn w:val="1"/>
    <w:next w:val="1"/>
    <w:qFormat/>
    <w:uiPriority w:val="0"/>
    <w:pPr>
      <w:spacing w:line="360" w:lineRule="auto"/>
    </w:pPr>
    <w:rPr>
      <w:b/>
      <w:bCs/>
      <w:color w:val="000000"/>
      <w:sz w:val="24"/>
    </w:rPr>
  </w:style>
  <w:style w:type="paragraph" w:styleId="7">
    <w:name w:val="Body Text Indent"/>
    <w:basedOn w:val="1"/>
    <w:next w:val="1"/>
    <w:qFormat/>
    <w:uiPriority w:val="0"/>
    <w:pPr>
      <w:spacing w:line="400" w:lineRule="exact"/>
      <w:ind w:firstLine="516" w:firstLineChars="215"/>
    </w:pPr>
    <w:rPr>
      <w:rFonts w:asciiTheme="minorAscii" w:hAnsiTheme="minorAscii"/>
      <w:kern w:val="0"/>
      <w:sz w:val="24"/>
    </w:rPr>
  </w:style>
  <w:style w:type="paragraph" w:styleId="8">
    <w:name w:val="Plain Text"/>
    <w:basedOn w:val="1"/>
    <w:qFormat/>
    <w:uiPriority w:val="0"/>
    <w:pPr>
      <w:spacing w:line="240" w:lineRule="atLeast"/>
    </w:pPr>
    <w:rPr>
      <w:rFonts w:ascii="宋体" w:hAnsi="Courier New"/>
      <w:kern w:val="0"/>
      <w:sz w:val="28"/>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
    <w:qFormat/>
    <w:uiPriority w:val="0"/>
    <w:pPr>
      <w:spacing w:after="120" w:line="240" w:lineRule="auto"/>
      <w:ind w:firstLine="420" w:firstLineChars="100"/>
      <w:jc w:val="both"/>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qFormat/>
    <w:uiPriority w:val="0"/>
    <w:rPr>
      <w:i/>
    </w:rPr>
  </w:style>
  <w:style w:type="character" w:styleId="17">
    <w:name w:val="annotation reference"/>
    <w:basedOn w:val="15"/>
    <w:unhideWhenUsed/>
    <w:qFormat/>
    <w:uiPriority w:val="99"/>
    <w:rPr>
      <w:sz w:val="21"/>
      <w:szCs w:val="21"/>
    </w:rPr>
  </w:style>
  <w:style w:type="paragraph" w:customStyle="1" w:styleId="18">
    <w:name w:val="样式1"/>
    <w:basedOn w:val="1"/>
    <w:qFormat/>
    <w:uiPriority w:val="0"/>
    <w:pPr>
      <w:pBdr>
        <w:bottom w:val="single" w:color="auto" w:sz="6" w:space="1"/>
      </w:pBdr>
      <w:tabs>
        <w:tab w:val="center" w:pos="4153"/>
        <w:tab w:val="right" w:pos="8306"/>
      </w:tabs>
      <w:snapToGrid w:val="0"/>
      <w:jc w:val="center"/>
    </w:pPr>
    <w:rPr>
      <w:rFonts w:hint="default" w:asciiTheme="minorAscii" w:hAnsiTheme="minorAscii"/>
      <w:sz w:val="24"/>
      <w:szCs w:val="18"/>
    </w:rPr>
  </w:style>
  <w:style w:type="paragraph" w:customStyle="1" w:styleId="19">
    <w:name w:val="文章正文"/>
    <w:basedOn w:val="6"/>
    <w:qFormat/>
    <w:uiPriority w:val="0"/>
    <w:pPr>
      <w:tabs>
        <w:tab w:val="left" w:pos="-3113"/>
      </w:tabs>
      <w:spacing w:line="480" w:lineRule="exact"/>
      <w:ind w:left="67" w:leftChars="32" w:right="31" w:rightChars="15" w:firstLine="480" w:firstLineChars="200"/>
      <w:jc w:val="left"/>
    </w:pPr>
    <w:rPr>
      <w:rFonts w:ascii="宋体" w:hAnsi="宋体"/>
      <w:b w:val="0"/>
      <w:bCs w:val="0"/>
      <w:color w:val="FF0000"/>
      <w:sz w:val="28"/>
      <w:lang w:val="zh-CN"/>
    </w:rPr>
  </w:style>
  <w:style w:type="paragraph" w:customStyle="1" w:styleId="20">
    <w:name w:val="用这个正文"/>
    <w:basedOn w:val="1"/>
    <w:qFormat/>
    <w:uiPriority w:val="0"/>
    <w:pPr>
      <w:keepNext w:val="0"/>
      <w:keepLines w:val="0"/>
      <w:widowControl w:val="0"/>
      <w:suppressLineNumbers w:val="0"/>
      <w:spacing w:before="0" w:beforeAutospacing="0" w:after="0" w:afterAutospacing="0" w:line="360" w:lineRule="auto"/>
      <w:ind w:left="0" w:right="0" w:firstLine="200" w:firstLineChars="200"/>
      <w:jc w:val="both"/>
    </w:pPr>
    <w:rPr>
      <w:rFonts w:ascii="Times New Roman" w:hAnsi="Times New Roman" w:eastAsia="宋体" w:cs="宋体"/>
      <w:sz w:val="24"/>
      <w:szCs w:val="20"/>
      <w:lang w:bidi="ar"/>
    </w:rPr>
  </w:style>
  <w:style w:type="paragraph" w:styleId="21">
    <w:name w:val="List Paragraph"/>
    <w:basedOn w:val="1"/>
    <w:qFormat/>
    <w:uiPriority w:val="0"/>
    <w:pPr>
      <w:ind w:firstLine="420" w:firstLineChars="200"/>
    </w:pPr>
  </w:style>
  <w:style w:type="paragraph" w:customStyle="1" w:styleId="22">
    <w:name w:val="gyy正文"/>
    <w:basedOn w:val="1"/>
    <w:qFormat/>
    <w:uiPriority w:val="0"/>
    <w:pPr>
      <w:snapToGrid w:val="0"/>
      <w:spacing w:line="360" w:lineRule="auto"/>
      <w:ind w:firstLine="480" w:firstLineChars="200"/>
    </w:pPr>
    <w:rPr>
      <w:snapToGrid w:val="0"/>
      <w:color w:val="000000"/>
      <w:kern w:val="0"/>
      <w:sz w:val="24"/>
      <w:szCs w:val="20"/>
    </w:rPr>
  </w:style>
  <w:style w:type="paragraph" w:customStyle="1" w:styleId="23">
    <w:name w:val="正正正文"/>
    <w:basedOn w:val="1"/>
    <w:qFormat/>
    <w:uiPriority w:val="0"/>
    <w:pPr>
      <w:snapToGrid w:val="0"/>
      <w:spacing w:line="360" w:lineRule="auto"/>
      <w:ind w:firstLine="480" w:firstLineChars="200"/>
      <w:jc w:val="left"/>
    </w:pPr>
    <w:rPr>
      <w:sz w:val="24"/>
    </w:rPr>
  </w:style>
  <w:style w:type="paragraph" w:customStyle="1" w:styleId="24">
    <w:name w:val="Title.3"/>
    <w:next w:val="1"/>
    <w:qFormat/>
    <w:uiPriority w:val="0"/>
    <w:pPr>
      <w:keepNext/>
      <w:keepLines/>
      <w:spacing w:before="156" w:beforeLines="50" w:line="360" w:lineRule="auto"/>
      <w:outlineLvl w:val="2"/>
    </w:pPr>
    <w:rPr>
      <w:rFonts w:ascii="Times New Roman" w:hAnsi="Times New Roman" w:eastAsia="仿宋_GB2312" w:cs="Times New Roman"/>
      <w:b/>
      <w:sz w:val="28"/>
      <w:lang w:val="en-US" w:eastAsia="zh-CN" w:bidi="ar-SA"/>
    </w:rPr>
  </w:style>
  <w:style w:type="paragraph" w:customStyle="1" w:styleId="25">
    <w:name w:val="T正文"/>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sz w:val="28"/>
      <w:lang w:val="en-US" w:eastAsia="zh-CN" w:bidi="ar-SA"/>
    </w:rPr>
  </w:style>
  <w:style w:type="paragraph" w:customStyle="1" w:styleId="26">
    <w:name w:val="正文+宋体"/>
    <w:basedOn w:val="1"/>
    <w:qFormat/>
    <w:uiPriority w:val="0"/>
    <w:pPr>
      <w:spacing w:before="60" w:beforeLines="0" w:after="60" w:afterLines="0" w:line="480" w:lineRule="exact"/>
      <w:ind w:firstLine="567" w:firstLineChars="200"/>
    </w:pPr>
    <w:rPr>
      <w:sz w:val="28"/>
      <w:szCs w:val="20"/>
    </w:rPr>
  </w:style>
  <w:style w:type="paragraph" w:customStyle="1" w:styleId="27">
    <w:name w:val="分级样式1"/>
    <w:basedOn w:val="1"/>
    <w:qFormat/>
    <w:uiPriority w:val="0"/>
    <w:pPr>
      <w:numPr>
        <w:ilvl w:val="0"/>
        <w:numId w:val="1"/>
      </w:numPr>
      <w:tabs>
        <w:tab w:val="left" w:pos="425"/>
      </w:tabs>
      <w:autoSpaceDE w:val="0"/>
      <w:autoSpaceDN w:val="0"/>
      <w:adjustRightInd w:val="0"/>
      <w:spacing w:line="600" w:lineRule="exact"/>
      <w:jc w:val="left"/>
    </w:pPr>
    <w:rPr>
      <w:rFonts w:ascii="宋体" w:hAnsi="宋体"/>
      <w:b/>
      <w:bCs/>
      <w:kern w:val="0"/>
      <w:sz w:val="28"/>
      <w:szCs w:val="28"/>
    </w:rPr>
  </w:style>
  <w:style w:type="paragraph" w:customStyle="1" w:styleId="28">
    <w:name w:val="文字"/>
    <w:basedOn w:val="1"/>
    <w:qFormat/>
    <w:uiPriority w:val="0"/>
    <w:pPr>
      <w:keepNext w:val="0"/>
      <w:keepLines w:val="0"/>
      <w:widowControl/>
      <w:suppressLineNumbers w:val="0"/>
      <w:spacing w:before="0" w:beforeAutospacing="0" w:after="0" w:afterAutospacing="0" w:line="360" w:lineRule="auto"/>
      <w:ind w:left="0" w:right="0" w:firstLine="420"/>
      <w:jc w:val="both"/>
    </w:pPr>
    <w:rPr>
      <w:rFonts w:hint="default" w:ascii="Times New Roman" w:hAnsi="Times New Roman" w:eastAsia="宋体" w:cs="Times New Roman"/>
      <w:kern w:val="0"/>
      <w:sz w:val="24"/>
      <w:szCs w:val="24"/>
      <w:lang w:val="en-US" w:eastAsia="zh-CN" w:bidi="ar"/>
    </w:rPr>
  </w:style>
  <w:style w:type="paragraph" w:customStyle="1" w:styleId="29">
    <w:name w:val="p0"/>
    <w:basedOn w:val="1"/>
    <w:qFormat/>
    <w:uiPriority w:val="0"/>
    <w:pPr>
      <w:widowControl/>
      <w:spacing w:line="460" w:lineRule="atLeast"/>
      <w:ind w:firstLine="420"/>
    </w:pPr>
    <w:rPr>
      <w:rFonts w:ascii="Times New Roman" w:hAnsi="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38689</Words>
  <Characters>45174</Characters>
  <Lines>0</Lines>
  <Paragraphs>0</Paragraphs>
  <TotalTime>103</TotalTime>
  <ScaleCrop>false</ScaleCrop>
  <LinksUpToDate>false</LinksUpToDate>
  <CharactersWithSpaces>45374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2021-12-15T02:44:00Z</dcterms:created>
  <dc:creator>Administrator</dc:creator>
  <cp:lastModifiedBy>小龙虾炒鹌鹑蛋</cp:lastModifiedBy>
  <dcterms:modified xsi:type="dcterms:W3CDTF">2022-11-28T06:55:09Z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4271699358314F37BEC7779B9D0B3F73</vt:lpwstr>
  </property>
</Properties>
</file>